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42" w:rsidRPr="00E64863" w:rsidRDefault="00F10442" w:rsidP="00984D86">
      <w:pPr>
        <w:pStyle w:val="Heading1"/>
        <w:jc w:val="center"/>
        <w:rPr>
          <w:rFonts w:ascii="Tahoma" w:hAnsi="Tahoma" w:cs="Tahoma"/>
        </w:rPr>
      </w:pPr>
      <w:r w:rsidRPr="00E64863">
        <w:rPr>
          <w:rFonts w:ascii="Tahoma" w:hAnsi="Tahoma" w:cs="Tahoma"/>
        </w:rPr>
        <w:t xml:space="preserve">ACT! by Sage </w:t>
      </w:r>
      <w:r>
        <w:rPr>
          <w:rFonts w:ascii="Tahoma" w:hAnsi="Tahoma" w:cs="Tahoma"/>
        </w:rPr>
        <w:t>2010 SP1</w:t>
      </w:r>
      <w:r w:rsidRPr="00E64863">
        <w:rPr>
          <w:rFonts w:ascii="Tahoma" w:hAnsi="Tahoma" w:cs="Tahoma"/>
        </w:rPr>
        <w:t xml:space="preserve"> – Release Overview</w:t>
      </w:r>
    </w:p>
    <w:p w:rsidR="00F10442" w:rsidRPr="00E64863" w:rsidRDefault="00F10442" w:rsidP="001A48DC">
      <w:pPr>
        <w:pStyle w:val="AgreementName"/>
        <w:jc w:val="left"/>
        <w:rPr>
          <w:rFonts w:ascii="Tahoma" w:hAnsi="Tahoma" w:cs="Tahoma"/>
          <w:b w:val="0"/>
          <w:sz w:val="20"/>
          <w:szCs w:val="20"/>
        </w:rPr>
      </w:pPr>
      <w:r w:rsidRPr="00E64863">
        <w:rPr>
          <w:rFonts w:ascii="Tahoma" w:hAnsi="Tahoma" w:cs="Tahoma"/>
          <w:sz w:val="20"/>
          <w:szCs w:val="20"/>
        </w:rPr>
        <w:t xml:space="preserve">NOTE: This document is considered confidential information as defined by your Sage Certified Consultant Agreement and/or your Sage Add-On Partner Agreement. </w:t>
      </w:r>
    </w:p>
    <w:p w:rsidR="00F10442" w:rsidRPr="00E64863" w:rsidRDefault="00F10442" w:rsidP="001A48DC">
      <w:pPr>
        <w:pStyle w:val="Default"/>
        <w:rPr>
          <w:sz w:val="20"/>
          <w:szCs w:val="20"/>
        </w:rPr>
      </w:pPr>
    </w:p>
    <w:p w:rsidR="00F10442" w:rsidRPr="00E64863" w:rsidRDefault="00F10442" w:rsidP="00984D86">
      <w:pPr>
        <w:pStyle w:val="Default"/>
        <w:jc w:val="both"/>
        <w:rPr>
          <w:b/>
          <w:sz w:val="20"/>
          <w:szCs w:val="20"/>
        </w:rPr>
      </w:pPr>
      <w:r>
        <w:rPr>
          <w:b/>
          <w:sz w:val="20"/>
          <w:szCs w:val="20"/>
        </w:rPr>
        <w:t xml:space="preserve">The ACT! 2010 SP1 release is focused on improving the quality of the ACT! 2010 release and a number of usability enhancements related to navigating the application and using key features. </w:t>
      </w:r>
      <w:r w:rsidRPr="00E64863">
        <w:rPr>
          <w:b/>
          <w:sz w:val="20"/>
          <w:szCs w:val="20"/>
        </w:rPr>
        <w:t>The following are product improvements, known issues and/or important no</w:t>
      </w:r>
      <w:r>
        <w:rPr>
          <w:b/>
          <w:sz w:val="20"/>
          <w:szCs w:val="20"/>
        </w:rPr>
        <w:t>tes for ACT! by Sage 2010 SP1 and ACT! by Sage Premium 2010 SP1</w:t>
      </w:r>
      <w:r w:rsidRPr="00E64863">
        <w:rPr>
          <w:b/>
          <w:sz w:val="20"/>
          <w:szCs w:val="20"/>
        </w:rPr>
        <w:t>. This list is provided to improve your installation and overall use experience of</w:t>
      </w:r>
      <w:r>
        <w:rPr>
          <w:b/>
          <w:sz w:val="20"/>
          <w:szCs w:val="20"/>
        </w:rPr>
        <w:t xml:space="preserve"> ACT! 2010 SP1</w:t>
      </w:r>
      <w:r w:rsidRPr="00E64863">
        <w:rPr>
          <w:b/>
          <w:sz w:val="20"/>
          <w:szCs w:val="20"/>
        </w:rPr>
        <w:t>. The issue numbers are internal tracking numbers and should be used when referencing issues to Sage employees. Please note, this document is provided to you as an ACT! Certified Consultant or ACT! Add-on Partner and must not be copied, reproduced, posted on your web site or distributed without express written permission from the Sage legal department.</w:t>
      </w:r>
    </w:p>
    <w:p w:rsidR="00F10442" w:rsidRPr="00E64863" w:rsidRDefault="00F10442" w:rsidP="001A48DC">
      <w:pPr>
        <w:pStyle w:val="BodyText"/>
        <w:rPr>
          <w:rFonts w:cs="Tahoma"/>
          <w:sz w:val="20"/>
        </w:rPr>
      </w:pPr>
    </w:p>
    <w:p w:rsidR="00F10442" w:rsidRPr="00B44E61" w:rsidRDefault="00F10442" w:rsidP="001A48DC">
      <w:pPr>
        <w:pStyle w:val="Heading2"/>
        <w:rPr>
          <w:rFonts w:cs="Tahoma"/>
        </w:rPr>
      </w:pPr>
      <w:r w:rsidRPr="00B44E61">
        <w:rPr>
          <w:rFonts w:cs="Tahoma"/>
        </w:rPr>
        <w:t>New Features &amp; Product Improvements</w:t>
      </w:r>
    </w:p>
    <w:p w:rsidR="00F10442" w:rsidRPr="00B44E61" w:rsidRDefault="00F10442" w:rsidP="006A5456">
      <w:pPr>
        <w:pStyle w:val="BodyText"/>
        <w:rPr>
          <w:rFonts w:cs="Tahoma"/>
          <w:b/>
          <w:bCs/>
          <w:iCs/>
          <w:sz w:val="20"/>
        </w:rPr>
      </w:pPr>
    </w:p>
    <w:p w:rsidR="00F10442" w:rsidRPr="00B44E61" w:rsidRDefault="00F10442" w:rsidP="006A5456">
      <w:pPr>
        <w:pStyle w:val="BodyText"/>
        <w:rPr>
          <w:rFonts w:cs="Tahoma"/>
          <w:b/>
          <w:bCs/>
          <w:iCs/>
          <w:sz w:val="20"/>
          <w:u w:val="single"/>
        </w:rPr>
      </w:pPr>
      <w:r w:rsidRPr="00B44E61">
        <w:rPr>
          <w:rFonts w:cs="Tahoma"/>
          <w:b/>
          <w:bCs/>
          <w:iCs/>
          <w:sz w:val="20"/>
          <w:u w:val="single"/>
        </w:rPr>
        <w:t>Opportunities</w:t>
      </w:r>
    </w:p>
    <w:p w:rsidR="00F10442" w:rsidRPr="00B44E61" w:rsidRDefault="00F10442" w:rsidP="00BB20BA">
      <w:pPr>
        <w:pStyle w:val="BodyText"/>
        <w:numPr>
          <w:ilvl w:val="0"/>
          <w:numId w:val="3"/>
        </w:numPr>
        <w:rPr>
          <w:rFonts w:cs="Tahoma"/>
          <w:bCs/>
          <w:iCs/>
          <w:sz w:val="20"/>
        </w:rPr>
      </w:pPr>
      <w:r w:rsidRPr="00B44E61">
        <w:rPr>
          <w:rFonts w:cs="Tahoma"/>
          <w:bCs/>
          <w:iCs/>
          <w:sz w:val="20"/>
        </w:rPr>
        <w:t>For new databases, the Weighted Total column has been removed from the default Opportunity List v</w:t>
      </w:r>
      <w:r>
        <w:rPr>
          <w:rFonts w:cs="Tahoma"/>
          <w:bCs/>
          <w:iCs/>
          <w:sz w:val="20"/>
        </w:rPr>
        <w:t>iew.  After extensive user testing, this field was confusing to new users.  T</w:t>
      </w:r>
      <w:r w:rsidRPr="00B44E61">
        <w:rPr>
          <w:rFonts w:cs="Tahoma"/>
          <w:bCs/>
          <w:iCs/>
          <w:sz w:val="20"/>
        </w:rPr>
        <w:t xml:space="preserve">his field can be added to the list view at any time using the customize column function.  </w:t>
      </w:r>
    </w:p>
    <w:p w:rsidR="00F10442" w:rsidRPr="00B44E61" w:rsidRDefault="00F10442" w:rsidP="00BB20BA">
      <w:pPr>
        <w:pStyle w:val="BodyText"/>
        <w:numPr>
          <w:ilvl w:val="0"/>
          <w:numId w:val="3"/>
        </w:numPr>
        <w:rPr>
          <w:rFonts w:cs="Tahoma"/>
          <w:bCs/>
          <w:iCs/>
          <w:sz w:val="20"/>
        </w:rPr>
      </w:pPr>
      <w:r w:rsidRPr="00B44E61">
        <w:rPr>
          <w:rFonts w:cs="Tahoma"/>
          <w:bCs/>
          <w:iCs/>
          <w:sz w:val="20"/>
        </w:rPr>
        <w:t xml:space="preserve">The total dollar value of the opportunities in the list view is now shows at the top of the list view </w:t>
      </w:r>
      <w:r>
        <w:rPr>
          <w:rFonts w:cs="Tahoma"/>
          <w:bCs/>
          <w:iCs/>
          <w:sz w:val="20"/>
        </w:rPr>
        <w:t>for easier identification.</w:t>
      </w:r>
    </w:p>
    <w:p w:rsidR="00F10442" w:rsidRPr="0033055B" w:rsidRDefault="00F10442" w:rsidP="006A5456">
      <w:pPr>
        <w:pStyle w:val="BodyText"/>
        <w:ind w:left="360"/>
        <w:rPr>
          <w:rFonts w:cs="Tahoma"/>
          <w:b/>
          <w:bCs/>
          <w:iCs/>
          <w:sz w:val="20"/>
          <w:highlight w:val="yellow"/>
          <w:u w:val="single"/>
        </w:rPr>
      </w:pPr>
    </w:p>
    <w:p w:rsidR="00F10442" w:rsidRDefault="00F10442" w:rsidP="006A5456">
      <w:pPr>
        <w:pStyle w:val="BodyText"/>
        <w:rPr>
          <w:rFonts w:cs="Tahoma"/>
          <w:b/>
          <w:bCs/>
          <w:iCs/>
          <w:sz w:val="20"/>
          <w:u w:val="single"/>
        </w:rPr>
      </w:pPr>
      <w:r w:rsidRPr="007A50F2">
        <w:rPr>
          <w:rFonts w:cs="Tahoma"/>
          <w:b/>
          <w:bCs/>
          <w:iCs/>
          <w:sz w:val="20"/>
          <w:u w:val="single"/>
        </w:rPr>
        <w:t>Navigation</w:t>
      </w:r>
      <w:r>
        <w:rPr>
          <w:rFonts w:cs="Tahoma"/>
          <w:b/>
          <w:bCs/>
          <w:iCs/>
          <w:sz w:val="20"/>
          <w:u w:val="single"/>
        </w:rPr>
        <w:t>/Searching</w:t>
      </w:r>
    </w:p>
    <w:p w:rsidR="00F10442" w:rsidRDefault="00F10442" w:rsidP="00BB20BA">
      <w:pPr>
        <w:pStyle w:val="BodyText"/>
        <w:numPr>
          <w:ilvl w:val="0"/>
          <w:numId w:val="3"/>
        </w:numPr>
        <w:rPr>
          <w:rFonts w:cs="Tahoma"/>
          <w:bCs/>
          <w:iCs/>
          <w:sz w:val="20"/>
        </w:rPr>
      </w:pPr>
      <w:r>
        <w:rPr>
          <w:rFonts w:cs="Tahoma"/>
          <w:bCs/>
          <w:iCs/>
          <w:sz w:val="20"/>
        </w:rPr>
        <w:t>On the global toolbar (a.k.a. “the big easy buttons”), the search button will not access the Keyword Search dialog.</w:t>
      </w:r>
    </w:p>
    <w:p w:rsidR="00F10442" w:rsidRDefault="00F10442" w:rsidP="00BB20BA">
      <w:pPr>
        <w:pStyle w:val="BodyText"/>
        <w:numPr>
          <w:ilvl w:val="0"/>
          <w:numId w:val="3"/>
        </w:numPr>
        <w:rPr>
          <w:rFonts w:cs="Tahoma"/>
          <w:bCs/>
          <w:iCs/>
          <w:sz w:val="20"/>
        </w:rPr>
      </w:pPr>
      <w:r>
        <w:rPr>
          <w:rFonts w:cs="Tahoma"/>
          <w:bCs/>
          <w:iCs/>
          <w:sz w:val="20"/>
        </w:rPr>
        <w:t>On the Keyword search dialog, the gridlines have been removed from the search results and instructions have been added to the dialog on how to open the records in the results area.</w:t>
      </w:r>
    </w:p>
    <w:p w:rsidR="00F10442" w:rsidRDefault="00F10442" w:rsidP="00BB20BA">
      <w:pPr>
        <w:pStyle w:val="BodyText"/>
        <w:numPr>
          <w:ilvl w:val="0"/>
          <w:numId w:val="3"/>
        </w:numPr>
        <w:rPr>
          <w:rFonts w:cs="Tahoma"/>
          <w:bCs/>
          <w:iCs/>
          <w:sz w:val="20"/>
        </w:rPr>
      </w:pPr>
      <w:r>
        <w:rPr>
          <w:rFonts w:cs="Tahoma"/>
          <w:bCs/>
          <w:iCs/>
          <w:sz w:val="20"/>
        </w:rPr>
        <w:t>The order of the items in the View menu has been changed to match the order of items in the navigation bar.</w:t>
      </w:r>
    </w:p>
    <w:p w:rsidR="00F10442" w:rsidRPr="00B44E61" w:rsidRDefault="00F10442" w:rsidP="00BB20BA">
      <w:pPr>
        <w:pStyle w:val="BodyText"/>
        <w:numPr>
          <w:ilvl w:val="0"/>
          <w:numId w:val="3"/>
        </w:numPr>
        <w:rPr>
          <w:rFonts w:cs="Tahoma"/>
          <w:bCs/>
          <w:iCs/>
          <w:sz w:val="20"/>
        </w:rPr>
      </w:pPr>
      <w:r>
        <w:rPr>
          <w:rFonts w:cs="Tahoma"/>
          <w:bCs/>
          <w:iCs/>
          <w:sz w:val="20"/>
        </w:rPr>
        <w:t>The “view Groups/Companies” functionality that was previously present as a button on the Contact Detail screen has been added back in as a related task in the left navigation for the contact detail view.</w:t>
      </w:r>
    </w:p>
    <w:p w:rsidR="00F10442" w:rsidRDefault="00F10442" w:rsidP="006A5456">
      <w:pPr>
        <w:pStyle w:val="BodyText"/>
        <w:rPr>
          <w:rFonts w:cs="Tahoma"/>
          <w:b/>
          <w:bCs/>
          <w:iCs/>
          <w:sz w:val="20"/>
          <w:u w:val="single"/>
        </w:rPr>
      </w:pPr>
    </w:p>
    <w:p w:rsidR="00F10442" w:rsidRPr="007A50F2" w:rsidRDefault="00F10442" w:rsidP="006A5456">
      <w:pPr>
        <w:pStyle w:val="BodyText"/>
        <w:rPr>
          <w:rFonts w:cs="Tahoma"/>
          <w:b/>
          <w:bCs/>
          <w:iCs/>
          <w:sz w:val="20"/>
          <w:u w:val="single"/>
        </w:rPr>
      </w:pPr>
      <w:r>
        <w:rPr>
          <w:rFonts w:cs="Tahoma"/>
          <w:b/>
          <w:bCs/>
          <w:iCs/>
          <w:sz w:val="20"/>
          <w:u w:val="single"/>
        </w:rPr>
        <w:t>Groups and Companies</w:t>
      </w:r>
    </w:p>
    <w:p w:rsidR="00F10442" w:rsidRPr="007A50F2" w:rsidRDefault="00F10442" w:rsidP="00BB20BA">
      <w:pPr>
        <w:pStyle w:val="BodyText"/>
        <w:numPr>
          <w:ilvl w:val="0"/>
          <w:numId w:val="6"/>
        </w:numPr>
        <w:rPr>
          <w:rFonts w:cs="Tahoma"/>
          <w:bCs/>
          <w:iCs/>
          <w:sz w:val="20"/>
        </w:rPr>
      </w:pPr>
      <w:r w:rsidRPr="007A50F2">
        <w:rPr>
          <w:rFonts w:cs="Tahoma"/>
          <w:bCs/>
          <w:iCs/>
          <w:sz w:val="20"/>
        </w:rPr>
        <w:t xml:space="preserve">A count for the total number of contacts in each group and company have been added to the detail views for both group and company records.  </w:t>
      </w:r>
    </w:p>
    <w:p w:rsidR="00F10442" w:rsidRPr="0033055B" w:rsidRDefault="00F10442" w:rsidP="006A5456">
      <w:pPr>
        <w:pStyle w:val="BodyText"/>
        <w:ind w:left="720"/>
        <w:rPr>
          <w:rFonts w:cs="Tahoma"/>
          <w:bCs/>
          <w:iCs/>
          <w:sz w:val="20"/>
          <w:highlight w:val="yellow"/>
        </w:rPr>
      </w:pPr>
    </w:p>
    <w:p w:rsidR="00F10442" w:rsidRPr="00A67DA1" w:rsidRDefault="00F10442" w:rsidP="006A5456">
      <w:pPr>
        <w:pStyle w:val="BodyText"/>
        <w:rPr>
          <w:rFonts w:cs="Tahoma"/>
          <w:b/>
          <w:bCs/>
          <w:iCs/>
          <w:sz w:val="20"/>
          <w:u w:val="single"/>
        </w:rPr>
      </w:pPr>
      <w:r w:rsidRPr="00A67DA1">
        <w:rPr>
          <w:rFonts w:cs="Tahoma"/>
          <w:b/>
          <w:bCs/>
          <w:iCs/>
          <w:sz w:val="20"/>
          <w:u w:val="single"/>
        </w:rPr>
        <w:t>Mail Merge</w:t>
      </w:r>
    </w:p>
    <w:p w:rsidR="00F10442" w:rsidRPr="00A67DA1" w:rsidRDefault="00F10442" w:rsidP="00BB20BA">
      <w:pPr>
        <w:pStyle w:val="BodyText"/>
        <w:numPr>
          <w:ilvl w:val="0"/>
          <w:numId w:val="7"/>
        </w:numPr>
        <w:rPr>
          <w:rFonts w:cs="Tahoma"/>
          <w:bCs/>
          <w:iCs/>
          <w:sz w:val="20"/>
        </w:rPr>
      </w:pPr>
      <w:r w:rsidRPr="00A67DA1">
        <w:rPr>
          <w:rFonts w:cs="Tahoma"/>
          <w:bCs/>
          <w:iCs/>
          <w:sz w:val="20"/>
        </w:rPr>
        <w:t>Wording has been added at the end of the mail merge dialog to alert users that when they click “finish” on the last pane of the wizard, the mail merge will automatically begin.</w:t>
      </w:r>
    </w:p>
    <w:p w:rsidR="00F10442" w:rsidRPr="0033055B" w:rsidRDefault="00F10442" w:rsidP="00E225BF">
      <w:pPr>
        <w:pStyle w:val="BodyText"/>
        <w:rPr>
          <w:rFonts w:cs="Tahoma"/>
          <w:bCs/>
          <w:iCs/>
          <w:sz w:val="20"/>
          <w:highlight w:val="yellow"/>
        </w:rPr>
      </w:pPr>
    </w:p>
    <w:p w:rsidR="00F10442" w:rsidRPr="00E225BF" w:rsidRDefault="00F10442" w:rsidP="006A5456">
      <w:pPr>
        <w:pStyle w:val="BodyText"/>
        <w:rPr>
          <w:rFonts w:cs="Tahoma"/>
          <w:b/>
          <w:bCs/>
          <w:iCs/>
          <w:sz w:val="20"/>
          <w:u w:val="single"/>
        </w:rPr>
      </w:pPr>
      <w:r w:rsidRPr="00E225BF">
        <w:rPr>
          <w:rFonts w:cs="Tahoma"/>
          <w:b/>
          <w:bCs/>
          <w:iCs/>
          <w:sz w:val="20"/>
          <w:u w:val="single"/>
        </w:rPr>
        <w:t>Task List</w:t>
      </w:r>
    </w:p>
    <w:p w:rsidR="00F10442" w:rsidRPr="00E225BF" w:rsidRDefault="00F10442" w:rsidP="00BB20BA">
      <w:pPr>
        <w:pStyle w:val="BodyText"/>
        <w:numPr>
          <w:ilvl w:val="0"/>
          <w:numId w:val="7"/>
        </w:numPr>
        <w:rPr>
          <w:rFonts w:cs="Tahoma"/>
          <w:bCs/>
          <w:iCs/>
          <w:sz w:val="20"/>
        </w:rPr>
      </w:pPr>
      <w:r w:rsidRPr="00E225BF">
        <w:rPr>
          <w:rFonts w:cs="Tahoma"/>
          <w:bCs/>
          <w:iCs/>
          <w:sz w:val="20"/>
        </w:rPr>
        <w:t>The “location” field is now a field available to add to the task list view and will be in the default task list view for all new databases.</w:t>
      </w:r>
    </w:p>
    <w:p w:rsidR="00F10442" w:rsidRPr="0033055B" w:rsidRDefault="00F10442" w:rsidP="006A5456">
      <w:pPr>
        <w:pStyle w:val="BodyText"/>
        <w:rPr>
          <w:rFonts w:cs="Tahoma"/>
          <w:b/>
          <w:bCs/>
          <w:iCs/>
          <w:sz w:val="20"/>
          <w:highlight w:val="yellow"/>
          <w:u w:val="single"/>
        </w:rPr>
      </w:pPr>
    </w:p>
    <w:p w:rsidR="00F10442" w:rsidRPr="00E225BF" w:rsidRDefault="00F10442" w:rsidP="006A5456">
      <w:pPr>
        <w:pStyle w:val="BodyText"/>
        <w:rPr>
          <w:rFonts w:cs="Tahoma"/>
          <w:b/>
          <w:bCs/>
          <w:iCs/>
          <w:sz w:val="20"/>
          <w:u w:val="single"/>
        </w:rPr>
      </w:pPr>
      <w:r w:rsidRPr="00E225BF">
        <w:rPr>
          <w:rFonts w:cs="Tahoma"/>
          <w:b/>
          <w:bCs/>
          <w:iCs/>
          <w:sz w:val="20"/>
          <w:u w:val="single"/>
        </w:rPr>
        <w:lastRenderedPageBreak/>
        <w:t>Histories</w:t>
      </w:r>
    </w:p>
    <w:p w:rsidR="00F10442" w:rsidRPr="00E225BF" w:rsidRDefault="00F10442" w:rsidP="00BB20BA">
      <w:pPr>
        <w:pStyle w:val="BodyText"/>
        <w:numPr>
          <w:ilvl w:val="0"/>
          <w:numId w:val="7"/>
        </w:numPr>
        <w:rPr>
          <w:rFonts w:cs="Tahoma"/>
          <w:bCs/>
          <w:iCs/>
          <w:sz w:val="20"/>
        </w:rPr>
      </w:pPr>
      <w:r w:rsidRPr="00E225BF">
        <w:rPr>
          <w:rFonts w:cs="Tahoma"/>
          <w:bCs/>
          <w:iCs/>
          <w:sz w:val="20"/>
        </w:rPr>
        <w:t>Users can create a history from a document created in ACT! without printing it.</w:t>
      </w:r>
    </w:p>
    <w:p w:rsidR="00F10442" w:rsidRPr="0033055B" w:rsidRDefault="00F10442" w:rsidP="006A5456">
      <w:pPr>
        <w:pStyle w:val="BodyText"/>
        <w:ind w:left="720"/>
        <w:rPr>
          <w:rFonts w:cs="Tahoma"/>
          <w:b/>
          <w:bCs/>
          <w:iCs/>
          <w:sz w:val="20"/>
          <w:highlight w:val="yellow"/>
          <w:u w:val="single"/>
        </w:rPr>
      </w:pPr>
    </w:p>
    <w:p w:rsidR="00F10442" w:rsidRPr="0033055B" w:rsidRDefault="00F10442" w:rsidP="006A5456">
      <w:pPr>
        <w:pStyle w:val="BodyText"/>
        <w:ind w:left="720"/>
        <w:rPr>
          <w:rFonts w:cs="Tahoma"/>
          <w:b/>
          <w:bCs/>
          <w:iCs/>
          <w:sz w:val="20"/>
          <w:highlight w:val="yellow"/>
          <w:u w:val="single"/>
        </w:rPr>
      </w:pPr>
    </w:p>
    <w:p w:rsidR="00F10442" w:rsidRPr="0033055B" w:rsidRDefault="00F10442" w:rsidP="006A5456">
      <w:pPr>
        <w:rPr>
          <w:highlight w:val="yellow"/>
        </w:rPr>
      </w:pPr>
    </w:p>
    <w:p w:rsidR="00F10442" w:rsidRPr="00F467EE" w:rsidRDefault="00F10442" w:rsidP="001A48DC">
      <w:pPr>
        <w:pStyle w:val="Heading2"/>
        <w:rPr>
          <w:rFonts w:cs="Tahoma"/>
        </w:rPr>
      </w:pPr>
      <w:r w:rsidRPr="00F467EE">
        <w:rPr>
          <w:rFonts w:cs="Tahoma"/>
        </w:rPr>
        <w:t>Fixed Issues</w:t>
      </w:r>
    </w:p>
    <w:p w:rsidR="00F10442" w:rsidRPr="00F467EE" w:rsidRDefault="00F10442" w:rsidP="00A8044C">
      <w:pPr>
        <w:pStyle w:val="BodyText"/>
        <w:rPr>
          <w:rFonts w:cs="Tahoma"/>
          <w:sz w:val="20"/>
        </w:rPr>
      </w:pPr>
    </w:p>
    <w:p w:rsidR="00F10442" w:rsidRPr="00F366F2" w:rsidRDefault="00F10442" w:rsidP="00A8044C">
      <w:pPr>
        <w:pStyle w:val="BodyText"/>
        <w:rPr>
          <w:rFonts w:cs="Tahoma"/>
          <w:b/>
          <w:bCs/>
          <w:iCs/>
          <w:sz w:val="20"/>
          <w:u w:val="single"/>
        </w:rPr>
      </w:pPr>
      <w:r w:rsidRPr="00F366F2">
        <w:rPr>
          <w:rFonts w:cs="Tahoma"/>
          <w:b/>
          <w:bCs/>
          <w:iCs/>
          <w:sz w:val="20"/>
          <w:u w:val="single"/>
        </w:rPr>
        <w:t>Performance</w:t>
      </w:r>
    </w:p>
    <w:p w:rsidR="00F10442" w:rsidRDefault="00F10442" w:rsidP="00BB20BA">
      <w:pPr>
        <w:pStyle w:val="BodyText"/>
        <w:numPr>
          <w:ilvl w:val="0"/>
          <w:numId w:val="8"/>
        </w:numPr>
        <w:rPr>
          <w:color w:val="000000"/>
          <w:sz w:val="20"/>
        </w:rPr>
      </w:pPr>
      <w:r>
        <w:rPr>
          <w:color w:val="000000"/>
          <w:sz w:val="20"/>
        </w:rPr>
        <w:t>The following performance enhancements have been included in ACT! 2010 SP1:</w:t>
      </w:r>
    </w:p>
    <w:p w:rsidR="00F10442" w:rsidRDefault="00F10442" w:rsidP="00BB20BA">
      <w:pPr>
        <w:pStyle w:val="BodyText"/>
        <w:numPr>
          <w:ilvl w:val="1"/>
          <w:numId w:val="8"/>
        </w:numPr>
        <w:rPr>
          <w:color w:val="000000"/>
          <w:sz w:val="20"/>
        </w:rPr>
      </w:pPr>
      <w:r>
        <w:rPr>
          <w:color w:val="000000"/>
          <w:sz w:val="20"/>
        </w:rPr>
        <w:t>Time to Launch</w:t>
      </w:r>
      <w:r w:rsidRPr="00F366F2">
        <w:rPr>
          <w:color w:val="000000"/>
          <w:sz w:val="20"/>
        </w:rPr>
        <w:t xml:space="preserve"> ACT!</w:t>
      </w:r>
      <w:r>
        <w:rPr>
          <w:color w:val="000000"/>
          <w:sz w:val="20"/>
        </w:rPr>
        <w:t xml:space="preserve"> improved by 2 seconds</w:t>
      </w:r>
    </w:p>
    <w:p w:rsidR="00F10442" w:rsidRDefault="00F10442" w:rsidP="00BB20BA">
      <w:pPr>
        <w:pStyle w:val="BodyText"/>
        <w:numPr>
          <w:ilvl w:val="1"/>
          <w:numId w:val="8"/>
        </w:numPr>
        <w:rPr>
          <w:color w:val="000000"/>
          <w:sz w:val="20"/>
        </w:rPr>
      </w:pPr>
      <w:r>
        <w:rPr>
          <w:color w:val="000000"/>
          <w:sz w:val="20"/>
        </w:rPr>
        <w:t>Time to open the Opportunity View improved by 6 seconds</w:t>
      </w:r>
    </w:p>
    <w:p w:rsidR="00F10442" w:rsidRDefault="00F10442" w:rsidP="00BB20BA">
      <w:pPr>
        <w:pStyle w:val="BodyText"/>
        <w:numPr>
          <w:ilvl w:val="1"/>
          <w:numId w:val="8"/>
        </w:numPr>
        <w:rPr>
          <w:color w:val="000000"/>
          <w:sz w:val="20"/>
        </w:rPr>
      </w:pPr>
      <w:r>
        <w:rPr>
          <w:color w:val="000000"/>
          <w:sz w:val="20"/>
        </w:rPr>
        <w:t>Time to perform a lookup by last name improved by 2 seconds</w:t>
      </w:r>
    </w:p>
    <w:p w:rsidR="00F10442" w:rsidRDefault="00F10442" w:rsidP="00BB20BA">
      <w:pPr>
        <w:pStyle w:val="BodyText"/>
        <w:numPr>
          <w:ilvl w:val="1"/>
          <w:numId w:val="8"/>
        </w:numPr>
        <w:rPr>
          <w:color w:val="000000"/>
          <w:sz w:val="20"/>
        </w:rPr>
      </w:pPr>
      <w:r>
        <w:rPr>
          <w:color w:val="000000"/>
          <w:sz w:val="20"/>
        </w:rPr>
        <w:t>Time to run a contact report improved by 40 seconds</w:t>
      </w:r>
    </w:p>
    <w:p w:rsidR="00F10442" w:rsidRDefault="00F10442" w:rsidP="00BB20BA">
      <w:pPr>
        <w:pStyle w:val="BodyText"/>
        <w:numPr>
          <w:ilvl w:val="1"/>
          <w:numId w:val="8"/>
        </w:numPr>
        <w:rPr>
          <w:color w:val="000000"/>
          <w:sz w:val="20"/>
        </w:rPr>
      </w:pPr>
      <w:r>
        <w:rPr>
          <w:color w:val="000000"/>
          <w:sz w:val="20"/>
        </w:rPr>
        <w:t>Time to perform a mail merge to email improved by 10 seconds</w:t>
      </w:r>
    </w:p>
    <w:p w:rsidR="00F10442" w:rsidRPr="00F366F2" w:rsidRDefault="00F10442" w:rsidP="00BB20BA">
      <w:pPr>
        <w:pStyle w:val="BodyText"/>
        <w:numPr>
          <w:ilvl w:val="1"/>
          <w:numId w:val="8"/>
        </w:numPr>
        <w:rPr>
          <w:color w:val="000000"/>
          <w:sz w:val="20"/>
        </w:rPr>
      </w:pPr>
      <w:r>
        <w:rPr>
          <w:color w:val="000000"/>
          <w:sz w:val="20"/>
        </w:rPr>
        <w:t>Time to open ACT! with the Dashboard as the default initial view improved by 27 seconds</w:t>
      </w:r>
    </w:p>
    <w:p w:rsidR="00F10442" w:rsidRPr="0033055B" w:rsidRDefault="00F10442" w:rsidP="00A8044C">
      <w:pPr>
        <w:pStyle w:val="BodyText"/>
        <w:rPr>
          <w:color w:val="000000"/>
          <w:sz w:val="20"/>
          <w:highlight w:val="yellow"/>
        </w:rPr>
      </w:pPr>
    </w:p>
    <w:p w:rsidR="00F10442" w:rsidRPr="00B1041F" w:rsidRDefault="00F10442" w:rsidP="00A8044C">
      <w:pPr>
        <w:pStyle w:val="BodyText"/>
        <w:rPr>
          <w:rFonts w:cs="Tahoma"/>
          <w:b/>
          <w:bCs/>
          <w:iCs/>
          <w:sz w:val="20"/>
          <w:u w:val="single"/>
        </w:rPr>
      </w:pPr>
      <w:r w:rsidRPr="00B1041F">
        <w:rPr>
          <w:b/>
          <w:color w:val="000000"/>
          <w:sz w:val="20"/>
          <w:u w:val="single"/>
        </w:rPr>
        <w:t>Activities/Notes/Histories</w:t>
      </w:r>
    </w:p>
    <w:p w:rsidR="00F10442" w:rsidRPr="00B1041F" w:rsidRDefault="00F10442" w:rsidP="00BB20BA">
      <w:pPr>
        <w:pStyle w:val="BodyText"/>
        <w:numPr>
          <w:ilvl w:val="0"/>
          <w:numId w:val="8"/>
        </w:numPr>
        <w:rPr>
          <w:rFonts w:cs="Tahoma"/>
          <w:b/>
          <w:bCs/>
          <w:iCs/>
          <w:sz w:val="20"/>
          <w:u w:val="single"/>
        </w:rPr>
      </w:pPr>
      <w:r w:rsidRPr="00B1041F">
        <w:rPr>
          <w:color w:val="000000"/>
          <w:sz w:val="20"/>
        </w:rPr>
        <w:t>When creating follow-up activities after clearing activities on Opportunities, Groups and Companies are not automatically associated with the activity.  This issue has been resolved.  (87862)</w:t>
      </w:r>
    </w:p>
    <w:p w:rsidR="00F10442" w:rsidRPr="002D357C" w:rsidRDefault="00F10442" w:rsidP="00BB20BA">
      <w:pPr>
        <w:numPr>
          <w:ilvl w:val="0"/>
          <w:numId w:val="8"/>
        </w:numPr>
      </w:pPr>
      <w:r w:rsidRPr="00B1041F">
        <w:rPr>
          <w:color w:val="000000"/>
        </w:rPr>
        <w:t xml:space="preserve">When clearing personal activities, the icon shown in the history item does not match the icon in </w:t>
      </w:r>
      <w:r w:rsidRPr="002D357C">
        <w:rPr>
          <w:color w:val="000000"/>
        </w:rPr>
        <w:t>the activities item.  This issue has been resolved. (86057)</w:t>
      </w:r>
    </w:p>
    <w:p w:rsidR="00F10442" w:rsidRPr="002D357C" w:rsidRDefault="00F10442" w:rsidP="00BB20BA">
      <w:pPr>
        <w:numPr>
          <w:ilvl w:val="0"/>
          <w:numId w:val="8"/>
        </w:numPr>
      </w:pPr>
      <w:r w:rsidRPr="002D357C">
        <w:rPr>
          <w:color w:val="000000"/>
        </w:rPr>
        <w:t>The default start time when you schedule an activity from Daily/Work Week view does not default to system time. This issue has been resolved.  (87778)</w:t>
      </w:r>
    </w:p>
    <w:p w:rsidR="00F10442" w:rsidRPr="009C65CC" w:rsidRDefault="00F10442" w:rsidP="00BB20BA">
      <w:pPr>
        <w:numPr>
          <w:ilvl w:val="0"/>
          <w:numId w:val="8"/>
        </w:numPr>
        <w:rPr>
          <w:color w:val="000000"/>
        </w:rPr>
      </w:pPr>
      <w:r w:rsidRPr="009C65CC">
        <w:rPr>
          <w:color w:val="000000"/>
        </w:rPr>
        <w:t xml:space="preserve">Timeless activity dates changes to previous day if users are in different time zones. </w:t>
      </w:r>
      <w:r>
        <w:rPr>
          <w:color w:val="000000"/>
        </w:rPr>
        <w:t xml:space="preserve">This issue has been resolved.  </w:t>
      </w:r>
      <w:r w:rsidRPr="009C65CC">
        <w:rPr>
          <w:color w:val="000000"/>
        </w:rPr>
        <w:t>(79888)</w:t>
      </w:r>
    </w:p>
    <w:p w:rsidR="00F10442" w:rsidRPr="009C65CC" w:rsidRDefault="00F10442" w:rsidP="00BB20BA">
      <w:pPr>
        <w:numPr>
          <w:ilvl w:val="1"/>
          <w:numId w:val="8"/>
        </w:numPr>
        <w:rPr>
          <w:color w:val="000000"/>
        </w:rPr>
      </w:pPr>
      <w:r w:rsidRPr="009C65CC">
        <w:rPr>
          <w:color w:val="000000"/>
        </w:rPr>
        <w:t>Example for when an issue occurs:</w:t>
      </w:r>
    </w:p>
    <w:p w:rsidR="00F10442" w:rsidRPr="009C65CC" w:rsidRDefault="00F10442" w:rsidP="00BB20BA">
      <w:pPr>
        <w:numPr>
          <w:ilvl w:val="2"/>
          <w:numId w:val="8"/>
        </w:numPr>
        <w:rPr>
          <w:color w:val="000000"/>
        </w:rPr>
      </w:pPr>
      <w:r w:rsidRPr="009C65CC">
        <w:rPr>
          <w:color w:val="000000"/>
        </w:rPr>
        <w:t>A user in the EDT time zone schedules a timeless activity for 5/30</w:t>
      </w:r>
    </w:p>
    <w:p w:rsidR="00F10442" w:rsidRDefault="00F10442" w:rsidP="00BB20BA">
      <w:pPr>
        <w:numPr>
          <w:ilvl w:val="2"/>
          <w:numId w:val="8"/>
        </w:numPr>
        <w:rPr>
          <w:color w:val="000000"/>
        </w:rPr>
      </w:pPr>
      <w:r w:rsidRPr="009C65CC">
        <w:rPr>
          <w:color w:val="000000"/>
        </w:rPr>
        <w:t>A user in the PDT time zone (-3 hours from EDT) will see this activity scheduled for 5/29 due to the time difference of -3 hours between EDT and PDT which shifts the activity from 5/30 12:00 AM to 5/29 9:00 PM.</w:t>
      </w:r>
    </w:p>
    <w:p w:rsidR="00F10442" w:rsidRPr="00DC4268" w:rsidRDefault="00F10442" w:rsidP="00BB20BA">
      <w:pPr>
        <w:numPr>
          <w:ilvl w:val="0"/>
          <w:numId w:val="4"/>
        </w:numPr>
      </w:pPr>
      <w:r w:rsidRPr="00535039">
        <w:rPr>
          <w:color w:val="000000"/>
        </w:rPr>
        <w:t xml:space="preserve">Logged in user's activity records are displayed when filtered specifically by that user, but not when filter is set to "All Users". </w:t>
      </w:r>
      <w:r>
        <w:rPr>
          <w:color w:val="000000"/>
        </w:rPr>
        <w:t xml:space="preserve"> This issue has been resolved.  </w:t>
      </w:r>
      <w:r w:rsidRPr="00535039">
        <w:rPr>
          <w:color w:val="000000"/>
        </w:rPr>
        <w:t>(78819)</w:t>
      </w:r>
    </w:p>
    <w:p w:rsidR="00F10442" w:rsidRPr="005D4D30" w:rsidRDefault="00F10442" w:rsidP="00BB20BA">
      <w:pPr>
        <w:numPr>
          <w:ilvl w:val="0"/>
          <w:numId w:val="4"/>
        </w:numPr>
      </w:pPr>
      <w:r>
        <w:rPr>
          <w:color w:val="000000"/>
        </w:rPr>
        <w:t>When recording a history of a call on the current day with the record indicating the call was completed on the previous day, the “Last reach” field shows today’s date as the last reached because the record was updated today.  This issue has been resolved.  (88697)</w:t>
      </w:r>
    </w:p>
    <w:p w:rsidR="00F10442" w:rsidRPr="00634F00" w:rsidRDefault="00F10442" w:rsidP="00BB20BA">
      <w:pPr>
        <w:numPr>
          <w:ilvl w:val="0"/>
          <w:numId w:val="4"/>
        </w:numPr>
      </w:pPr>
      <w:r>
        <w:rPr>
          <w:color w:val="000000"/>
        </w:rPr>
        <w:t>Clearing a reoccurring activity after editing the item from the Task List reschedules another activity on the original date.  This issue has been resolved.  (89727)</w:t>
      </w:r>
    </w:p>
    <w:p w:rsidR="00F10442" w:rsidRPr="00634F00" w:rsidRDefault="00F10442" w:rsidP="00BB20BA">
      <w:pPr>
        <w:pStyle w:val="ListParagraph"/>
        <w:numPr>
          <w:ilvl w:val="0"/>
          <w:numId w:val="4"/>
        </w:numPr>
        <w:rPr>
          <w:rFonts w:cs="Tahoma"/>
          <w:b/>
        </w:rPr>
      </w:pPr>
      <w:r>
        <w:rPr>
          <w:rFonts w:cs="Tahoma"/>
        </w:rPr>
        <w:t xml:space="preserve">When scheduling activities in the </w:t>
      </w:r>
      <w:smartTag w:uri="urn:schemas-microsoft-com:office:smarttags" w:element="place">
        <w:r>
          <w:rPr>
            <w:rFonts w:cs="Tahoma"/>
          </w:rPr>
          <w:t>Opportunity</w:t>
        </w:r>
      </w:smartTag>
      <w:r>
        <w:rPr>
          <w:rFonts w:cs="Tahoma"/>
        </w:rPr>
        <w:t>, Group or Company detail view, the activities do not automatically show in the Activity tab until the user saves the record.  This issue has been resolved.  (88233, 90290, 90289)</w:t>
      </w:r>
    </w:p>
    <w:p w:rsidR="00F10442" w:rsidRPr="009C65CC" w:rsidRDefault="00F10442" w:rsidP="00535039">
      <w:pPr>
        <w:rPr>
          <w:color w:val="000000"/>
        </w:rPr>
      </w:pPr>
    </w:p>
    <w:p w:rsidR="00F10442" w:rsidRDefault="00F10442" w:rsidP="006C34E4">
      <w:pPr>
        <w:rPr>
          <w:rFonts w:cs="Tahoma"/>
          <w:b/>
          <w:highlight w:val="yellow"/>
        </w:rPr>
      </w:pPr>
    </w:p>
    <w:p w:rsidR="00F10442" w:rsidRPr="00625418" w:rsidRDefault="00F10442" w:rsidP="006C34E4">
      <w:pPr>
        <w:rPr>
          <w:rFonts w:cs="Tahoma"/>
          <w:b/>
          <w:u w:val="single"/>
        </w:rPr>
      </w:pPr>
      <w:r w:rsidRPr="00625418">
        <w:rPr>
          <w:rFonts w:cs="Tahoma"/>
          <w:b/>
          <w:u w:val="single"/>
        </w:rPr>
        <w:t>Opportunities</w:t>
      </w:r>
    </w:p>
    <w:p w:rsidR="00F10442" w:rsidRPr="006C34E4" w:rsidRDefault="00F10442" w:rsidP="00BB20BA">
      <w:pPr>
        <w:pStyle w:val="ListParagraph"/>
        <w:numPr>
          <w:ilvl w:val="0"/>
          <w:numId w:val="2"/>
        </w:numPr>
        <w:rPr>
          <w:rFonts w:cs="Tahoma"/>
          <w:b/>
        </w:rPr>
      </w:pPr>
      <w:r w:rsidRPr="006C34E4">
        <w:rPr>
          <w:color w:val="000000"/>
        </w:rPr>
        <w:t xml:space="preserve">When doing lookups for </w:t>
      </w:r>
      <w:smartTag w:uri="urn:schemas-microsoft-com:office:smarttags" w:element="place">
        <w:r w:rsidRPr="006C34E4">
          <w:rPr>
            <w:color w:val="000000"/>
          </w:rPr>
          <w:t>Opportunity</w:t>
        </w:r>
      </w:smartTag>
      <w:r w:rsidRPr="006C34E4">
        <w:rPr>
          <w:color w:val="000000"/>
        </w:rPr>
        <w:t xml:space="preserve"> statuses, the values that appear in the drop down menu should be the actual statuses (Open, Closed-Won, Closed-Lost, etc) but instead they are numeric values (1, 2, 3).  </w:t>
      </w:r>
      <w:r>
        <w:rPr>
          <w:color w:val="000000"/>
        </w:rPr>
        <w:t xml:space="preserve">This issue has not been entirely resolved, but some wording was added to the dialog to instruct users who are doing a lookup which values to use to get the required data.  </w:t>
      </w:r>
      <w:r w:rsidRPr="006C34E4">
        <w:rPr>
          <w:color w:val="000000"/>
        </w:rPr>
        <w:t>(86242)</w:t>
      </w:r>
    </w:p>
    <w:p w:rsidR="00F10442" w:rsidRPr="002655B8" w:rsidRDefault="00F10442" w:rsidP="00BB20BA">
      <w:pPr>
        <w:pStyle w:val="ListParagraph"/>
        <w:numPr>
          <w:ilvl w:val="0"/>
          <w:numId w:val="2"/>
        </w:numPr>
        <w:rPr>
          <w:rFonts w:cs="Tahoma"/>
          <w:b/>
        </w:rPr>
      </w:pPr>
      <w:r w:rsidRPr="002655B8">
        <w:rPr>
          <w:color w:val="000000"/>
        </w:rPr>
        <w:lastRenderedPageBreak/>
        <w:t xml:space="preserve">Users will be unable to change the security level for a private </w:t>
      </w:r>
      <w:smartTag w:uri="urn:schemas-microsoft-com:office:smarttags" w:element="place">
        <w:r w:rsidRPr="002655B8">
          <w:rPr>
            <w:color w:val="000000"/>
          </w:rPr>
          <w:t>Opportunity</w:t>
        </w:r>
      </w:smartTag>
      <w:r w:rsidRPr="002655B8">
        <w:rPr>
          <w:color w:val="000000"/>
        </w:rPr>
        <w:t xml:space="preserve"> directly to Limited Access.  They must first change it to public and then switch it to Limited Access.</w:t>
      </w:r>
      <w:r>
        <w:rPr>
          <w:color w:val="000000"/>
        </w:rPr>
        <w:t xml:space="preserve">  This issue has been resolved. (85191)</w:t>
      </w:r>
    </w:p>
    <w:p w:rsidR="00F10442" w:rsidRPr="00FE4CC6" w:rsidRDefault="00F10442" w:rsidP="00BB20BA">
      <w:pPr>
        <w:pStyle w:val="ListParagraph"/>
        <w:numPr>
          <w:ilvl w:val="0"/>
          <w:numId w:val="2"/>
        </w:numPr>
        <w:rPr>
          <w:rFonts w:cs="Tahoma"/>
        </w:rPr>
      </w:pPr>
      <w:r w:rsidRPr="00AB1EA8">
        <w:rPr>
          <w:color w:val="000000"/>
        </w:rPr>
        <w:t xml:space="preserve">If a user modifies the precision values of the Opportunity product fields (example:  1.24 to 1.24135) in the define fields dialog and then navigates back to the </w:t>
      </w:r>
      <w:smartTag w:uri="urn:schemas-microsoft-com:office:smarttags" w:element="place">
        <w:r w:rsidRPr="00AB1EA8">
          <w:rPr>
            <w:color w:val="000000"/>
          </w:rPr>
          <w:t>Opportunity</w:t>
        </w:r>
      </w:smartTag>
      <w:r w:rsidRPr="00AB1EA8">
        <w:rPr>
          <w:color w:val="000000"/>
        </w:rPr>
        <w:t xml:space="preserve"> detail view, those changes will not be reflected until the user closes ACT! and reopens it.  This issue has been resolved. (84348)</w:t>
      </w:r>
    </w:p>
    <w:p w:rsidR="00F10442" w:rsidRPr="00FE4CC6" w:rsidRDefault="00F10442" w:rsidP="00BB20BA">
      <w:pPr>
        <w:pStyle w:val="ListParagraph"/>
        <w:numPr>
          <w:ilvl w:val="0"/>
          <w:numId w:val="2"/>
        </w:numPr>
        <w:rPr>
          <w:rFonts w:cs="Tahoma"/>
        </w:rPr>
      </w:pPr>
      <w:r w:rsidRPr="00FE4CC6">
        <w:rPr>
          <w:rFonts w:cs="Tahoma"/>
        </w:rPr>
        <w:t xml:space="preserve">When creating a contact lookup on a selected group of Opportunity records in the </w:t>
      </w:r>
      <w:smartTag w:uri="urn:schemas-microsoft-com:office:smarttags" w:element="place">
        <w:r w:rsidRPr="00FE4CC6">
          <w:rPr>
            <w:rFonts w:cs="Tahoma"/>
          </w:rPr>
          <w:t>Opportunity</w:t>
        </w:r>
      </w:smartTag>
      <w:r w:rsidRPr="00FE4CC6">
        <w:rPr>
          <w:rFonts w:cs="Tahoma"/>
        </w:rPr>
        <w:t xml:space="preserve"> list view, the results returned are incorrect.  The results show all contacts appearing on any </w:t>
      </w:r>
      <w:smartTag w:uri="urn:schemas-microsoft-com:office:smarttags" w:element="place">
        <w:r w:rsidRPr="00FE4CC6">
          <w:rPr>
            <w:rFonts w:cs="Tahoma"/>
          </w:rPr>
          <w:t>Opportunity</w:t>
        </w:r>
      </w:smartTag>
      <w:r w:rsidRPr="00FE4CC6">
        <w:rPr>
          <w:rFonts w:cs="Tahoma"/>
        </w:rPr>
        <w:t xml:space="preserve"> in the database instead of only those contacts associated with the selected Opportunities.  This issue has been resolved.  (88189)</w:t>
      </w:r>
    </w:p>
    <w:p w:rsidR="00F10442" w:rsidRPr="00FE4CC6" w:rsidRDefault="00F10442" w:rsidP="00BB20BA">
      <w:pPr>
        <w:pStyle w:val="ListParagraph"/>
        <w:numPr>
          <w:ilvl w:val="0"/>
          <w:numId w:val="2"/>
        </w:numPr>
        <w:rPr>
          <w:rFonts w:cs="Tahoma"/>
        </w:rPr>
      </w:pPr>
      <w:r w:rsidRPr="00FE4CC6">
        <w:rPr>
          <w:color w:val="000000"/>
        </w:rPr>
        <w:t>In the Opportunity detail view, if a user clicks on the Groups/Companies tab, and changes the drop down to show for “companies” and then clicks on the “Add/Remove Companies” button, the dialog that will open will default to adding groups instead of companies. This issue has been resolved.  (87287)</w:t>
      </w:r>
    </w:p>
    <w:p w:rsidR="00F10442" w:rsidRPr="00AA7FEA" w:rsidRDefault="00F10442" w:rsidP="00BB20BA">
      <w:pPr>
        <w:pStyle w:val="ListParagraph"/>
        <w:numPr>
          <w:ilvl w:val="0"/>
          <w:numId w:val="2"/>
        </w:numPr>
        <w:rPr>
          <w:rFonts w:cs="Tahoma"/>
          <w:b/>
        </w:rPr>
      </w:pPr>
      <w:r w:rsidRPr="00FE4CC6">
        <w:rPr>
          <w:color w:val="000000"/>
        </w:rPr>
        <w:t xml:space="preserve">In the </w:t>
      </w:r>
      <w:smartTag w:uri="urn:schemas-microsoft-com:office:smarttags" w:element="place">
        <w:r w:rsidRPr="00FE4CC6">
          <w:rPr>
            <w:color w:val="000000"/>
          </w:rPr>
          <w:t>Opportunity</w:t>
        </w:r>
      </w:smartTag>
      <w:r w:rsidRPr="00FE4CC6">
        <w:rPr>
          <w:color w:val="000000"/>
        </w:rPr>
        <w:t xml:space="preserve"> layout, a user can add the following fields to the layout multiple time:  Status, Probability, Process/Stage, and Associate With</w:t>
      </w:r>
      <w:r w:rsidRPr="00FE4CC6">
        <w:rPr>
          <w:color w:val="000000"/>
          <w:sz w:val="17"/>
          <w:szCs w:val="17"/>
        </w:rPr>
        <w:t xml:space="preserve">.  </w:t>
      </w:r>
      <w:r w:rsidRPr="00FE4CC6">
        <w:rPr>
          <w:color w:val="000000"/>
        </w:rPr>
        <w:t xml:space="preserve">However, although the fields appear to be added to the layout, they will not actually appear in the layout more than once. This issue </w:t>
      </w:r>
      <w:r w:rsidRPr="00AA7FEA">
        <w:rPr>
          <w:color w:val="000000"/>
        </w:rPr>
        <w:t>has been resolved.  (87521)</w:t>
      </w:r>
      <w:r w:rsidRPr="00AA7FEA">
        <w:rPr>
          <w:color w:val="000000"/>
          <w:sz w:val="17"/>
          <w:szCs w:val="17"/>
        </w:rPr>
        <w:t xml:space="preserve"> </w:t>
      </w:r>
    </w:p>
    <w:p w:rsidR="00F10442" w:rsidRPr="00721479" w:rsidRDefault="00F10442" w:rsidP="00BB20BA">
      <w:pPr>
        <w:pStyle w:val="ListParagraph"/>
        <w:numPr>
          <w:ilvl w:val="0"/>
          <w:numId w:val="2"/>
        </w:numPr>
        <w:rPr>
          <w:rFonts w:cs="Tahoma"/>
          <w:b/>
        </w:rPr>
      </w:pPr>
      <w:r w:rsidRPr="00AA7FEA">
        <w:rPr>
          <w:rFonts w:cs="Tahoma"/>
        </w:rPr>
        <w:t xml:space="preserve">In the </w:t>
      </w:r>
      <w:smartTag w:uri="urn:schemas-microsoft-com:office:smarttags" w:element="place">
        <w:r w:rsidRPr="00AA7FEA">
          <w:rPr>
            <w:rFonts w:cs="Tahoma"/>
          </w:rPr>
          <w:t>Opportunity</w:t>
        </w:r>
      </w:smartTag>
      <w:r w:rsidRPr="00AA7FEA">
        <w:rPr>
          <w:rFonts w:cs="Tahoma"/>
        </w:rPr>
        <w:t xml:space="preserve"> layout, a user can add fields to the product/services tab in the layout designer, but those fields are not actually added to the layout.  This issue has been resolved.  (87631)</w:t>
      </w:r>
    </w:p>
    <w:p w:rsidR="00F10442" w:rsidRPr="00DC4268" w:rsidRDefault="00F10442" w:rsidP="00BB20BA">
      <w:pPr>
        <w:pStyle w:val="ListParagraph"/>
        <w:numPr>
          <w:ilvl w:val="0"/>
          <w:numId w:val="2"/>
        </w:numPr>
        <w:rPr>
          <w:rFonts w:cs="Tahoma"/>
          <w:b/>
        </w:rPr>
      </w:pPr>
      <w:r>
        <w:rPr>
          <w:rFonts w:cs="Tahoma"/>
        </w:rPr>
        <w:t xml:space="preserve">If a user removes the cost field from the products tab in the Opportunity detail view, it is no longer possible to add products to the </w:t>
      </w:r>
      <w:smartTag w:uri="urn:schemas-microsoft-com:office:smarttags" w:element="place">
        <w:r>
          <w:rPr>
            <w:rFonts w:cs="Tahoma"/>
          </w:rPr>
          <w:t>Opportunity</w:t>
        </w:r>
      </w:smartTag>
      <w:r>
        <w:rPr>
          <w:rFonts w:cs="Tahoma"/>
        </w:rPr>
        <w:t>.  This issue has been resolved.  (88622)</w:t>
      </w:r>
    </w:p>
    <w:p w:rsidR="00F10442" w:rsidRPr="009C56A8" w:rsidRDefault="00F10442" w:rsidP="00BB20BA">
      <w:pPr>
        <w:pStyle w:val="ListParagraph"/>
        <w:numPr>
          <w:ilvl w:val="0"/>
          <w:numId w:val="2"/>
        </w:numPr>
        <w:rPr>
          <w:rFonts w:cs="Tahoma"/>
          <w:b/>
        </w:rPr>
      </w:pPr>
      <w:r>
        <w:rPr>
          <w:rFonts w:cs="Tahoma"/>
        </w:rPr>
        <w:t xml:space="preserve">When invoking the “Share with” dialog from the history record on the </w:t>
      </w:r>
      <w:smartTag w:uri="urn:schemas-microsoft-com:office:smarttags" w:element="place">
        <w:r>
          <w:rPr>
            <w:rFonts w:cs="Tahoma"/>
          </w:rPr>
          <w:t>Opportunity</w:t>
        </w:r>
      </w:smartTag>
      <w:r>
        <w:rPr>
          <w:rFonts w:cs="Tahoma"/>
        </w:rPr>
        <w:t xml:space="preserve"> view, the dialog to select the share with records takes over a minute to launch.  This issue has been resolved.  (88233)</w:t>
      </w:r>
    </w:p>
    <w:p w:rsidR="00F10442" w:rsidRPr="009C56A8" w:rsidRDefault="00F10442" w:rsidP="00BB20BA">
      <w:pPr>
        <w:pStyle w:val="ListParagraph"/>
        <w:numPr>
          <w:ilvl w:val="0"/>
          <w:numId w:val="2"/>
        </w:numPr>
        <w:rPr>
          <w:rFonts w:cs="Tahoma"/>
          <w:b/>
        </w:rPr>
      </w:pPr>
      <w:r>
        <w:rPr>
          <w:rFonts w:cs="Tahoma"/>
        </w:rPr>
        <w:t xml:space="preserve">Clearing an activity that is associated with an Opportunity does not associate that </w:t>
      </w:r>
      <w:smartTag w:uri="urn:schemas-microsoft-com:office:smarttags" w:element="place">
        <w:r>
          <w:rPr>
            <w:rFonts w:cs="Tahoma"/>
          </w:rPr>
          <w:t>Opportunity</w:t>
        </w:r>
      </w:smartTag>
      <w:r>
        <w:rPr>
          <w:rFonts w:cs="Tahoma"/>
        </w:rPr>
        <w:t xml:space="preserve"> to the history record that is created.  This issue has been resolved.  (89415)</w:t>
      </w:r>
    </w:p>
    <w:p w:rsidR="00F10442" w:rsidRPr="00A97968" w:rsidRDefault="00F10442" w:rsidP="00A97968">
      <w:pPr>
        <w:rPr>
          <w:rFonts w:cs="Tahoma"/>
          <w:b/>
        </w:rPr>
      </w:pPr>
    </w:p>
    <w:p w:rsidR="00F10442" w:rsidRDefault="00F10442" w:rsidP="00A97968">
      <w:pPr>
        <w:rPr>
          <w:rFonts w:cs="Tahoma"/>
          <w:b/>
          <w:u w:val="single"/>
        </w:rPr>
      </w:pPr>
      <w:r>
        <w:rPr>
          <w:rFonts w:cs="Tahoma"/>
          <w:b/>
          <w:u w:val="single"/>
        </w:rPr>
        <w:t>iCalendar &amp; Outlook</w:t>
      </w:r>
      <w:r>
        <w:rPr>
          <w:rStyle w:val="BodyCopy"/>
          <w:rFonts w:cs="Arial"/>
        </w:rPr>
        <w:t>®</w:t>
      </w:r>
      <w:r>
        <w:rPr>
          <w:rFonts w:cs="Tahoma"/>
          <w:b/>
          <w:u w:val="single"/>
        </w:rPr>
        <w:t xml:space="preserve"> Integration</w:t>
      </w:r>
    </w:p>
    <w:p w:rsidR="00F10442" w:rsidRDefault="00F10442" w:rsidP="00BB20BA">
      <w:pPr>
        <w:pStyle w:val="ListParagraph"/>
        <w:numPr>
          <w:ilvl w:val="0"/>
          <w:numId w:val="14"/>
        </w:numPr>
        <w:rPr>
          <w:rFonts w:cs="Tahoma"/>
        </w:rPr>
      </w:pPr>
      <w:r>
        <w:rPr>
          <w:rFonts w:cs="Tahoma"/>
        </w:rPr>
        <w:t xml:space="preserve">After configuring </w:t>
      </w:r>
      <w:r w:rsidRPr="00D74A45">
        <w:rPr>
          <w:rFonts w:cs="Tahoma"/>
        </w:rPr>
        <w:t xml:space="preserve">an </w:t>
      </w:r>
      <w:r w:rsidR="00997819" w:rsidRPr="00D74A45">
        <w:rPr>
          <w:rFonts w:cs="Tahoma"/>
        </w:rPr>
        <w:t>ACT!/Outlook</w:t>
      </w:r>
      <w:r w:rsidRPr="00625418">
        <w:rPr>
          <w:rFonts w:cs="Tahoma"/>
        </w:rPr>
        <w:t xml:space="preserve"> rule, Outlook is unresponsive for up to two minutes.  This issue has been resolved.  (88663)</w:t>
      </w:r>
    </w:p>
    <w:p w:rsidR="0094337C" w:rsidRPr="0094337C" w:rsidRDefault="0094337C" w:rsidP="0094337C">
      <w:pPr>
        <w:pStyle w:val="ListParagraph"/>
        <w:numPr>
          <w:ilvl w:val="0"/>
          <w:numId w:val="14"/>
        </w:numPr>
        <w:rPr>
          <w:rFonts w:cs="Tahoma"/>
        </w:rPr>
      </w:pPr>
      <w:r>
        <w:rPr>
          <w:rFonts w:cs="Tahoma"/>
        </w:rPr>
        <w:t xml:space="preserve">If a user is trying to attach Outlook messages to history records in ACT! that fail, ACT! will sometimes continue to attempt to attach the email indefinitely.  </w:t>
      </w:r>
      <w:r w:rsidRPr="0094337C">
        <w:rPr>
          <w:rFonts w:cs="Tahoma"/>
        </w:rPr>
        <w:t>(90465)</w:t>
      </w:r>
    </w:p>
    <w:p w:rsidR="00F10442" w:rsidRPr="00625418" w:rsidRDefault="00F10442" w:rsidP="00625418">
      <w:pPr>
        <w:rPr>
          <w:rFonts w:cs="Tahoma"/>
          <w:b/>
          <w:u w:val="single"/>
        </w:rPr>
      </w:pPr>
    </w:p>
    <w:p w:rsidR="00F10442" w:rsidRPr="00625418" w:rsidRDefault="00F10442" w:rsidP="00A97968">
      <w:pPr>
        <w:rPr>
          <w:rFonts w:cs="Tahoma"/>
          <w:b/>
          <w:u w:val="single"/>
        </w:rPr>
      </w:pPr>
      <w:r w:rsidRPr="00625418">
        <w:rPr>
          <w:rFonts w:cs="Tahoma"/>
          <w:b/>
          <w:u w:val="single"/>
        </w:rPr>
        <w:t>Contacts</w:t>
      </w:r>
    </w:p>
    <w:p w:rsidR="00F10442" w:rsidRPr="00A97968" w:rsidRDefault="00F10442" w:rsidP="00BB20BA">
      <w:pPr>
        <w:pStyle w:val="ListParagraph"/>
        <w:numPr>
          <w:ilvl w:val="0"/>
          <w:numId w:val="10"/>
        </w:numPr>
        <w:rPr>
          <w:rFonts w:cs="Tahoma"/>
          <w:b/>
        </w:rPr>
      </w:pPr>
      <w:r w:rsidRPr="00A97968">
        <w:rPr>
          <w:rFonts w:cs="Tahoma"/>
        </w:rPr>
        <w:t xml:space="preserve">In the Contact Detail view, the date and time under the Notes/History tab is left justified and centered vertically instead of being vertically placed at the top of the row.  This issue has been resolved.  (87634) </w:t>
      </w:r>
    </w:p>
    <w:p w:rsidR="00F10442" w:rsidRPr="00A232D2" w:rsidRDefault="00F10442" w:rsidP="00BB20BA">
      <w:pPr>
        <w:pStyle w:val="ListParagraph"/>
        <w:numPr>
          <w:ilvl w:val="0"/>
          <w:numId w:val="10"/>
        </w:numPr>
        <w:rPr>
          <w:rFonts w:cs="Tahoma"/>
        </w:rPr>
      </w:pPr>
      <w:r w:rsidRPr="00A97968">
        <w:rPr>
          <w:rFonts w:cs="Tahoma"/>
        </w:rPr>
        <w:t xml:space="preserve">In the Contact detail view, the </w:t>
      </w:r>
      <w:r w:rsidRPr="00A97968">
        <w:rPr>
          <w:color w:val="000000"/>
        </w:rPr>
        <w:t>Date, Time, and Results fields are not aligned within History item.  This issue has been resolved.  (87857)</w:t>
      </w:r>
    </w:p>
    <w:p w:rsidR="00F10442" w:rsidRPr="00A232D2" w:rsidRDefault="00F10442" w:rsidP="00BB20BA">
      <w:pPr>
        <w:pStyle w:val="ListParagraph"/>
        <w:numPr>
          <w:ilvl w:val="0"/>
          <w:numId w:val="10"/>
        </w:numPr>
        <w:rPr>
          <w:rFonts w:cs="Tahoma"/>
        </w:rPr>
      </w:pPr>
      <w:r>
        <w:rPr>
          <w:color w:val="000000"/>
        </w:rPr>
        <w:t>In the Contact List view, users are unable to use Edit&gt;Copy or Ctrl+C to copy a contact record.  This issue has been resolved.  (88668)</w:t>
      </w:r>
    </w:p>
    <w:p w:rsidR="00F10442" w:rsidRPr="00A97968" w:rsidRDefault="00F10442" w:rsidP="00BB20BA">
      <w:pPr>
        <w:pStyle w:val="ListParagraph"/>
        <w:numPr>
          <w:ilvl w:val="0"/>
          <w:numId w:val="10"/>
        </w:numPr>
        <w:rPr>
          <w:rFonts w:cs="Tahoma"/>
        </w:rPr>
      </w:pPr>
      <w:r>
        <w:rPr>
          <w:color w:val="000000"/>
        </w:rPr>
        <w:t>If a user selects all records in the Contact List view using Ctrl+A, the selection takes more than a minute to complete.  This issue has been resolved.  (87987)</w:t>
      </w:r>
    </w:p>
    <w:p w:rsidR="00F10442" w:rsidRPr="00A97968" w:rsidRDefault="00F10442" w:rsidP="00A97968">
      <w:pPr>
        <w:rPr>
          <w:rFonts w:cs="Tahoma"/>
        </w:rPr>
      </w:pPr>
    </w:p>
    <w:p w:rsidR="00F10442" w:rsidRPr="00625418" w:rsidRDefault="00F10442" w:rsidP="00535039">
      <w:pPr>
        <w:rPr>
          <w:rFonts w:cs="Tahoma"/>
          <w:b/>
          <w:u w:val="single"/>
        </w:rPr>
      </w:pPr>
      <w:r>
        <w:rPr>
          <w:rFonts w:cs="Tahoma"/>
          <w:b/>
          <w:u w:val="single"/>
        </w:rPr>
        <w:t>Dashboards</w:t>
      </w:r>
    </w:p>
    <w:p w:rsidR="00F10442" w:rsidRPr="00625418" w:rsidRDefault="00F10442" w:rsidP="00BB20BA">
      <w:pPr>
        <w:pStyle w:val="ListParagraph"/>
        <w:numPr>
          <w:ilvl w:val="0"/>
          <w:numId w:val="10"/>
        </w:numPr>
        <w:rPr>
          <w:rFonts w:cs="Tahoma"/>
          <w:b/>
        </w:rPr>
      </w:pPr>
      <w:r w:rsidRPr="00535039">
        <w:rPr>
          <w:rFonts w:cs="Tahoma"/>
        </w:rPr>
        <w:t xml:space="preserve">On the “Top 10 Opportunities” dashboard chart, if a user clicks on one of the Opportunities, makes a change to the opportunity that would be reflected in the data displayed in the chart </w:t>
      </w:r>
      <w:r w:rsidRPr="00535039">
        <w:rPr>
          <w:rFonts w:cs="Tahoma"/>
        </w:rPr>
        <w:lastRenderedPageBreak/>
        <w:t xml:space="preserve">and then navigates back to the dashboard, the chart will not reflect the updated changes to the data.  </w:t>
      </w:r>
      <w:r>
        <w:rPr>
          <w:rFonts w:cs="Tahoma"/>
        </w:rPr>
        <w:t xml:space="preserve">This issue has been resolved.  </w:t>
      </w:r>
      <w:r w:rsidRPr="00535039">
        <w:rPr>
          <w:rFonts w:cs="Tahoma"/>
        </w:rPr>
        <w:t>(87291)</w:t>
      </w:r>
    </w:p>
    <w:p w:rsidR="00F10442" w:rsidRPr="00535039" w:rsidRDefault="00F10442" w:rsidP="00BB20BA">
      <w:pPr>
        <w:pStyle w:val="ListParagraph"/>
        <w:numPr>
          <w:ilvl w:val="0"/>
          <w:numId w:val="10"/>
        </w:numPr>
        <w:rPr>
          <w:rFonts w:cs="Tahoma"/>
          <w:b/>
        </w:rPr>
      </w:pPr>
      <w:r>
        <w:rPr>
          <w:rFonts w:cs="Tahoma"/>
        </w:rPr>
        <w:t>On the “Opportunity Pipeline by Stage” dashboard component, if the user sets the filters to display all stages and then clicks on a section of the pie chart, it does not filter for the correct opportunities.  This issue has been resolved.  (89338).</w:t>
      </w:r>
    </w:p>
    <w:p w:rsidR="00F10442" w:rsidRDefault="00F10442" w:rsidP="00535039">
      <w:pPr>
        <w:rPr>
          <w:rFonts w:cs="Tahoma"/>
          <w:b/>
        </w:rPr>
      </w:pPr>
    </w:p>
    <w:p w:rsidR="00F10442" w:rsidRPr="00625418" w:rsidRDefault="00F10442" w:rsidP="00535039">
      <w:pPr>
        <w:rPr>
          <w:rFonts w:cs="Tahoma"/>
          <w:b/>
          <w:u w:val="single"/>
        </w:rPr>
      </w:pPr>
      <w:r w:rsidRPr="00625418">
        <w:rPr>
          <w:rFonts w:cs="Tahoma"/>
          <w:b/>
          <w:u w:val="single"/>
        </w:rPr>
        <w:t>Conversion/Import/Export</w:t>
      </w:r>
    </w:p>
    <w:p w:rsidR="00F10442" w:rsidRPr="00535039" w:rsidRDefault="00F10442" w:rsidP="00BB20BA">
      <w:pPr>
        <w:numPr>
          <w:ilvl w:val="0"/>
          <w:numId w:val="10"/>
        </w:numPr>
        <w:autoSpaceDE w:val="0"/>
        <w:autoSpaceDN w:val="0"/>
        <w:adjustRightInd w:val="0"/>
        <w:rPr>
          <w:rFonts w:cs="Tahoma"/>
        </w:rPr>
      </w:pPr>
      <w:r w:rsidRPr="00535039">
        <w:rPr>
          <w:color w:val="000000"/>
        </w:rPr>
        <w:t>After a failed database backup, there are large .BAK files in the \Backup folder of the datastore. </w:t>
      </w:r>
      <w:r>
        <w:rPr>
          <w:color w:val="000000"/>
        </w:rPr>
        <w:t xml:space="preserve">This issue has been resolved.  </w:t>
      </w:r>
      <w:r w:rsidRPr="00535039">
        <w:rPr>
          <w:color w:val="000000"/>
        </w:rPr>
        <w:t>(73565)</w:t>
      </w:r>
    </w:p>
    <w:p w:rsidR="00F10442" w:rsidRPr="00721479" w:rsidRDefault="00F10442" w:rsidP="00BB20BA">
      <w:pPr>
        <w:numPr>
          <w:ilvl w:val="0"/>
          <w:numId w:val="10"/>
        </w:numPr>
        <w:autoSpaceDE w:val="0"/>
        <w:autoSpaceDN w:val="0"/>
        <w:adjustRightInd w:val="0"/>
        <w:rPr>
          <w:rFonts w:cs="Tahoma"/>
        </w:rPr>
      </w:pPr>
      <w:r w:rsidRPr="00535039">
        <w:rPr>
          <w:color w:val="000000"/>
        </w:rPr>
        <w:t xml:space="preserve">During conversion, Contact and Group dropdown lists are created in the target database if they do not already exist. However, if the user has created a custom field in 6.0 and assigned dropdown list values, and the name of the field is already assigned to a System Picklist in the target database, conversion will fail. </w:t>
      </w:r>
      <w:r>
        <w:rPr>
          <w:color w:val="000000"/>
        </w:rPr>
        <w:t xml:space="preserve">This issue has been resolved.  </w:t>
      </w:r>
      <w:r w:rsidRPr="00535039">
        <w:rPr>
          <w:color w:val="000000"/>
        </w:rPr>
        <w:t>(66106)</w:t>
      </w:r>
    </w:p>
    <w:p w:rsidR="00F10442" w:rsidRPr="00535039" w:rsidRDefault="00F10442" w:rsidP="00BB20BA">
      <w:pPr>
        <w:numPr>
          <w:ilvl w:val="0"/>
          <w:numId w:val="10"/>
        </w:numPr>
        <w:autoSpaceDE w:val="0"/>
        <w:autoSpaceDN w:val="0"/>
        <w:adjustRightInd w:val="0"/>
        <w:rPr>
          <w:rFonts w:cs="Tahoma"/>
        </w:rPr>
      </w:pPr>
      <w:r>
        <w:rPr>
          <w:color w:val="000000"/>
        </w:rPr>
        <w:t>If a user attempts to import text delimited data into currency fields, the values are not correctly imported.  This issue has been resolved.  (88772)</w:t>
      </w:r>
    </w:p>
    <w:p w:rsidR="00F10442" w:rsidRDefault="00F10442" w:rsidP="00A8044C">
      <w:pPr>
        <w:rPr>
          <w:highlight w:val="yellow"/>
        </w:rPr>
      </w:pPr>
    </w:p>
    <w:p w:rsidR="00F10442" w:rsidRPr="00625418" w:rsidRDefault="00F10442" w:rsidP="00535039">
      <w:pPr>
        <w:rPr>
          <w:rFonts w:cs="Tahoma"/>
          <w:b/>
          <w:u w:val="single"/>
        </w:rPr>
      </w:pPr>
      <w:r w:rsidRPr="00625418">
        <w:rPr>
          <w:rFonts w:cs="Tahoma"/>
          <w:b/>
          <w:u w:val="single"/>
        </w:rPr>
        <w:t>Misc</w:t>
      </w:r>
    </w:p>
    <w:p w:rsidR="00F10442" w:rsidRDefault="00F10442" w:rsidP="00BB20BA">
      <w:pPr>
        <w:pStyle w:val="ListParagraph"/>
        <w:numPr>
          <w:ilvl w:val="0"/>
          <w:numId w:val="10"/>
        </w:numPr>
        <w:rPr>
          <w:rFonts w:cs="Tahoma"/>
        </w:rPr>
      </w:pPr>
      <w:r w:rsidRPr="00535039">
        <w:rPr>
          <w:rFonts w:cs="Tahoma"/>
        </w:rPr>
        <w:t>On the top row of navigation buttons in ACT!, the “View Email” button opens a new email</w:t>
      </w:r>
      <w:r w:rsidRPr="00535039">
        <w:rPr>
          <w:rFonts w:cs="Tahoma"/>
          <w:b/>
        </w:rPr>
        <w:t xml:space="preserve"> </w:t>
      </w:r>
      <w:r w:rsidRPr="00535039">
        <w:rPr>
          <w:rFonts w:cs="Tahoma"/>
        </w:rPr>
        <w:t xml:space="preserve">when using Outlook as the email editor. </w:t>
      </w:r>
      <w:r>
        <w:rPr>
          <w:rFonts w:cs="Tahoma"/>
        </w:rPr>
        <w:t xml:space="preserve">This issue has been resolved.  </w:t>
      </w:r>
      <w:r w:rsidRPr="00535039">
        <w:rPr>
          <w:rFonts w:cs="Tahoma"/>
        </w:rPr>
        <w:t>(87276)</w:t>
      </w:r>
    </w:p>
    <w:p w:rsidR="00F10442" w:rsidRDefault="00F10442" w:rsidP="00BB20BA">
      <w:pPr>
        <w:pStyle w:val="ListParagraph"/>
        <w:numPr>
          <w:ilvl w:val="0"/>
          <w:numId w:val="10"/>
        </w:numPr>
        <w:rPr>
          <w:rFonts w:cs="Tahoma"/>
        </w:rPr>
      </w:pPr>
      <w:r>
        <w:rPr>
          <w:rFonts w:cs="Tahoma"/>
        </w:rPr>
        <w:t>When using the “Edit/Replace” functionality in ACT!, if a user chooses the record manager field, it is not available.  This issue has been resolved.  (88457)</w:t>
      </w:r>
    </w:p>
    <w:p w:rsidR="00F10442" w:rsidRDefault="00F10442" w:rsidP="00BB20BA">
      <w:pPr>
        <w:pStyle w:val="ListParagraph"/>
        <w:numPr>
          <w:ilvl w:val="0"/>
          <w:numId w:val="10"/>
        </w:numPr>
        <w:rPr>
          <w:rFonts w:cs="Tahoma"/>
        </w:rPr>
      </w:pPr>
      <w:r>
        <w:rPr>
          <w:rFonts w:cs="Tahoma"/>
        </w:rPr>
        <w:t>If a user unchecks the box in the define fields dialog to allow users to edit items from the list, the “edit list” value still appears in the drop down list.  This issue has been resolved.  (88233)</w:t>
      </w:r>
    </w:p>
    <w:p w:rsidR="00F10442" w:rsidRDefault="00F10442" w:rsidP="00BB20BA">
      <w:pPr>
        <w:pStyle w:val="ListParagraph"/>
        <w:numPr>
          <w:ilvl w:val="0"/>
          <w:numId w:val="10"/>
        </w:numPr>
        <w:rPr>
          <w:rFonts w:cs="Tahoma"/>
        </w:rPr>
      </w:pPr>
      <w:r>
        <w:rPr>
          <w:rFonts w:cs="Tahoma"/>
        </w:rPr>
        <w:t>When adding a date field to the database and layout, if the value of the date field is populated, saved and then erased and saved, the value will reappear.  This issue has been resolved.  (89414)</w:t>
      </w:r>
    </w:p>
    <w:p w:rsidR="00F10442" w:rsidRDefault="00F10442" w:rsidP="00BB20BA">
      <w:pPr>
        <w:pStyle w:val="ListParagraph"/>
        <w:numPr>
          <w:ilvl w:val="0"/>
          <w:numId w:val="10"/>
        </w:numPr>
        <w:rPr>
          <w:rFonts w:cs="Tahoma"/>
        </w:rPr>
      </w:pPr>
      <w:r>
        <w:rPr>
          <w:rFonts w:cs="Tahoma"/>
        </w:rPr>
        <w:t>If a user right clicks on the ‘create date’ field, the “Lookup Create Date” option does not appear in the right click menu.  This issue has been resolved.  (88020)</w:t>
      </w:r>
    </w:p>
    <w:p w:rsidR="00F10442" w:rsidRPr="00DC4268" w:rsidRDefault="00F10442" w:rsidP="00DC4268">
      <w:pPr>
        <w:ind w:left="360"/>
        <w:rPr>
          <w:rFonts w:cs="Tahoma"/>
        </w:rPr>
      </w:pPr>
    </w:p>
    <w:p w:rsidR="00F10442" w:rsidRPr="00535039" w:rsidRDefault="00F10442" w:rsidP="00535039">
      <w:pPr>
        <w:ind w:left="360"/>
        <w:rPr>
          <w:rFonts w:cs="Tahoma"/>
        </w:rPr>
      </w:pPr>
    </w:p>
    <w:p w:rsidR="00F10442" w:rsidRPr="0033055B" w:rsidRDefault="00F10442" w:rsidP="00A8044C">
      <w:pPr>
        <w:rPr>
          <w:highlight w:val="yellow"/>
        </w:rPr>
      </w:pPr>
    </w:p>
    <w:p w:rsidR="00F10442" w:rsidRPr="002D357C" w:rsidRDefault="00F10442" w:rsidP="001A48DC">
      <w:pPr>
        <w:pStyle w:val="Heading2"/>
        <w:rPr>
          <w:rFonts w:cs="Tahoma"/>
        </w:rPr>
      </w:pPr>
      <w:r w:rsidRPr="002D357C">
        <w:rPr>
          <w:rFonts w:cs="Tahoma"/>
        </w:rPr>
        <w:t>Known Issues</w:t>
      </w:r>
    </w:p>
    <w:p w:rsidR="00F10442" w:rsidRPr="002D357C" w:rsidRDefault="00F10442" w:rsidP="005177FB">
      <w:pPr>
        <w:rPr>
          <w:rFonts w:cs="Tahoma"/>
        </w:rPr>
      </w:pPr>
      <w:r w:rsidRPr="002D357C">
        <w:rPr>
          <w:rFonts w:cs="Tahoma"/>
        </w:rPr>
        <w:t>This list encompasses the most frequently encountered items in ACT! 2010 SP1. Unless otherwise indicated, these issues existed in previous Known Issue Documents. Any new issues added to the list or newly introduced in the release have been called out separately.</w:t>
      </w:r>
    </w:p>
    <w:p w:rsidR="00F10442" w:rsidRPr="002D357C" w:rsidRDefault="00F10442" w:rsidP="005177FB">
      <w:pPr>
        <w:rPr>
          <w:rFonts w:cs="Tahoma"/>
        </w:rPr>
      </w:pPr>
    </w:p>
    <w:p w:rsidR="00F10442" w:rsidRPr="002D357C" w:rsidRDefault="00F10442" w:rsidP="005177FB">
      <w:pPr>
        <w:rPr>
          <w:rFonts w:cs="Tahoma"/>
        </w:rPr>
      </w:pPr>
      <w:r w:rsidRPr="002D357C">
        <w:rPr>
          <w:rFonts w:cs="Tahoma"/>
        </w:rPr>
        <w:t xml:space="preserve">The formatting for known issues in the ACT! 2010 SP1 release includes a description along with any identified workarounds or recommendations. </w:t>
      </w:r>
    </w:p>
    <w:p w:rsidR="00F10442" w:rsidRDefault="00F10442" w:rsidP="005177FB">
      <w:pPr>
        <w:widowControl w:val="0"/>
        <w:tabs>
          <w:tab w:val="left" w:pos="360"/>
          <w:tab w:val="left" w:pos="1080"/>
          <w:tab w:val="left" w:pos="1440"/>
        </w:tabs>
        <w:autoSpaceDE w:val="0"/>
        <w:autoSpaceDN w:val="0"/>
        <w:adjustRightInd w:val="0"/>
        <w:rPr>
          <w:rFonts w:cs="Tahoma"/>
          <w:b/>
          <w:highlight w:val="yellow"/>
        </w:rPr>
      </w:pPr>
    </w:p>
    <w:p w:rsidR="00C065FC" w:rsidRDefault="00C065FC" w:rsidP="005177FB">
      <w:pPr>
        <w:widowControl w:val="0"/>
        <w:tabs>
          <w:tab w:val="left" w:pos="360"/>
          <w:tab w:val="left" w:pos="1080"/>
          <w:tab w:val="left" w:pos="1440"/>
        </w:tabs>
        <w:autoSpaceDE w:val="0"/>
        <w:autoSpaceDN w:val="0"/>
        <w:adjustRightInd w:val="0"/>
        <w:rPr>
          <w:rFonts w:cs="Tahoma"/>
          <w:b/>
        </w:rPr>
      </w:pPr>
      <w:r>
        <w:rPr>
          <w:rFonts w:cs="Tahoma"/>
          <w:b/>
        </w:rPr>
        <w:t>New Known Issues for ACT! 2010 SP1</w:t>
      </w:r>
    </w:p>
    <w:p w:rsidR="00C065FC" w:rsidRDefault="00C065FC" w:rsidP="005177FB">
      <w:pPr>
        <w:widowControl w:val="0"/>
        <w:tabs>
          <w:tab w:val="left" w:pos="360"/>
          <w:tab w:val="left" w:pos="1080"/>
          <w:tab w:val="left" w:pos="1440"/>
        </w:tabs>
        <w:autoSpaceDE w:val="0"/>
        <w:autoSpaceDN w:val="0"/>
        <w:adjustRightInd w:val="0"/>
        <w:rPr>
          <w:rFonts w:cs="Tahoma"/>
          <w:b/>
        </w:rPr>
      </w:pPr>
    </w:p>
    <w:p w:rsidR="004920EE" w:rsidRDefault="004920EE" w:rsidP="00C065FC">
      <w:pPr>
        <w:rPr>
          <w:rFonts w:cs="Tahoma"/>
          <w:b/>
          <w:u w:val="single"/>
        </w:rPr>
      </w:pPr>
      <w:r>
        <w:rPr>
          <w:rFonts w:cs="Tahoma"/>
          <w:b/>
          <w:u w:val="single"/>
        </w:rPr>
        <w:t xml:space="preserve">Critical Upgrade Note:  </w:t>
      </w:r>
    </w:p>
    <w:p w:rsidR="004920EE" w:rsidRPr="004920EE" w:rsidRDefault="004920EE" w:rsidP="004920EE">
      <w:pPr>
        <w:pStyle w:val="ListParagraph"/>
        <w:numPr>
          <w:ilvl w:val="0"/>
          <w:numId w:val="20"/>
        </w:numPr>
        <w:rPr>
          <w:rFonts w:cs="Tahoma"/>
          <w:b/>
        </w:rPr>
      </w:pPr>
      <w:r w:rsidRPr="004920EE">
        <w:rPr>
          <w:rFonts w:cs="Tahoma"/>
          <w:b/>
        </w:rPr>
        <w:t>If users have installed QuickBooks Link 4.0 and are using ACT! 2010, upon upgrading to ACT! 2010 SP 1 (12.1), certain functions of the QuickBooks Link will no longer function. The ability to view Last Update Summary and ability to import accounting records will not function if these QuickBook Link 4.0 users upgrade to ACT! 2010 SP 1 (12.1).</w:t>
      </w:r>
    </w:p>
    <w:p w:rsidR="004920EE" w:rsidRDefault="004920EE" w:rsidP="00C065FC">
      <w:pPr>
        <w:rPr>
          <w:rFonts w:cs="Tahoma"/>
          <w:b/>
          <w:u w:val="single"/>
        </w:rPr>
      </w:pPr>
    </w:p>
    <w:p w:rsidR="00C065FC" w:rsidRDefault="00C065FC" w:rsidP="00C065FC">
      <w:pPr>
        <w:rPr>
          <w:rFonts w:cs="Tahoma"/>
          <w:b/>
          <w:u w:val="single"/>
        </w:rPr>
      </w:pPr>
      <w:r>
        <w:rPr>
          <w:rFonts w:cs="Tahoma"/>
          <w:b/>
          <w:u w:val="single"/>
        </w:rPr>
        <w:t>Installation/Upgrade/Customization</w:t>
      </w:r>
    </w:p>
    <w:p w:rsidR="00C065FC" w:rsidRPr="009F14F8" w:rsidRDefault="00C065FC" w:rsidP="00C065FC">
      <w:pPr>
        <w:pStyle w:val="ListParagraph"/>
        <w:numPr>
          <w:ilvl w:val="0"/>
          <w:numId w:val="17"/>
        </w:numPr>
        <w:rPr>
          <w:rFonts w:cs="Tahoma"/>
        </w:rPr>
      </w:pPr>
      <w:r>
        <w:rPr>
          <w:rFonts w:cs="Tahoma"/>
        </w:rPr>
        <w:lastRenderedPageBreak/>
        <w:t>If a user changes a field attribute for any system fields that are bound to picklists (example:  User removes the “state” picklist values from the “state” field, when they upgrade to ACT! 2010 SP1, those fields will be rebound to their initial default values.  (90419, 90426, 90427)</w:t>
      </w:r>
    </w:p>
    <w:p w:rsidR="00C065FC" w:rsidRDefault="00C065FC" w:rsidP="005177FB">
      <w:pPr>
        <w:widowControl w:val="0"/>
        <w:tabs>
          <w:tab w:val="left" w:pos="360"/>
          <w:tab w:val="left" w:pos="1080"/>
          <w:tab w:val="left" w:pos="1440"/>
        </w:tabs>
        <w:autoSpaceDE w:val="0"/>
        <w:autoSpaceDN w:val="0"/>
        <w:adjustRightInd w:val="0"/>
        <w:rPr>
          <w:rFonts w:cs="Tahoma"/>
          <w:b/>
        </w:rPr>
      </w:pPr>
    </w:p>
    <w:p w:rsidR="00C065FC" w:rsidRDefault="00C065FC" w:rsidP="00C065FC">
      <w:pPr>
        <w:rPr>
          <w:rFonts w:cs="Tahoma"/>
          <w:b/>
          <w:u w:val="single"/>
        </w:rPr>
      </w:pPr>
      <w:r>
        <w:rPr>
          <w:rFonts w:cs="Tahoma"/>
          <w:b/>
          <w:u w:val="single"/>
        </w:rPr>
        <w:t>Contacts</w:t>
      </w:r>
    </w:p>
    <w:p w:rsidR="00C065FC" w:rsidRPr="00677962" w:rsidRDefault="00C065FC" w:rsidP="00C065FC">
      <w:pPr>
        <w:pStyle w:val="ListParagraph"/>
        <w:numPr>
          <w:ilvl w:val="0"/>
          <w:numId w:val="15"/>
        </w:numPr>
        <w:rPr>
          <w:rFonts w:cs="Tahoma"/>
        </w:rPr>
      </w:pPr>
      <w:r>
        <w:rPr>
          <w:rFonts w:cs="Tahoma"/>
        </w:rPr>
        <w:t>When entering a new contact name in the contact detail view, if the user enters the first name and last name into the “Contact” field and then tabs out, the first name will not automatically populate the salutation field until the user saves the record.  (90388)</w:t>
      </w:r>
    </w:p>
    <w:p w:rsidR="00C065FC" w:rsidRDefault="00C065FC" w:rsidP="005177FB">
      <w:pPr>
        <w:widowControl w:val="0"/>
        <w:tabs>
          <w:tab w:val="left" w:pos="360"/>
          <w:tab w:val="left" w:pos="1080"/>
          <w:tab w:val="left" w:pos="1440"/>
        </w:tabs>
        <w:autoSpaceDE w:val="0"/>
        <w:autoSpaceDN w:val="0"/>
        <w:adjustRightInd w:val="0"/>
        <w:rPr>
          <w:rFonts w:cs="Tahoma"/>
          <w:b/>
        </w:rPr>
      </w:pPr>
    </w:p>
    <w:p w:rsidR="00C065FC" w:rsidRDefault="00C065FC" w:rsidP="005177FB">
      <w:pPr>
        <w:widowControl w:val="0"/>
        <w:tabs>
          <w:tab w:val="left" w:pos="360"/>
          <w:tab w:val="left" w:pos="1080"/>
          <w:tab w:val="left" w:pos="1440"/>
        </w:tabs>
        <w:autoSpaceDE w:val="0"/>
        <w:autoSpaceDN w:val="0"/>
        <w:adjustRightInd w:val="0"/>
        <w:rPr>
          <w:rFonts w:cs="Tahoma"/>
          <w:b/>
        </w:rPr>
      </w:pPr>
    </w:p>
    <w:p w:rsidR="00F10442" w:rsidRDefault="00F10442" w:rsidP="005177FB">
      <w:pPr>
        <w:widowControl w:val="0"/>
        <w:tabs>
          <w:tab w:val="left" w:pos="360"/>
          <w:tab w:val="left" w:pos="1080"/>
          <w:tab w:val="left" w:pos="1440"/>
        </w:tabs>
        <w:autoSpaceDE w:val="0"/>
        <w:autoSpaceDN w:val="0"/>
        <w:adjustRightInd w:val="0"/>
        <w:rPr>
          <w:rFonts w:cs="Tahoma"/>
          <w:b/>
        </w:rPr>
      </w:pPr>
      <w:r>
        <w:rPr>
          <w:rFonts w:cs="Tahoma"/>
          <w:b/>
        </w:rPr>
        <w:t>New to</w:t>
      </w:r>
      <w:r w:rsidRPr="002D357C">
        <w:rPr>
          <w:rFonts w:cs="Tahoma"/>
          <w:b/>
        </w:rPr>
        <w:t xml:space="preserve"> Known Issues </w:t>
      </w:r>
      <w:r w:rsidR="00C065FC">
        <w:rPr>
          <w:rFonts w:cs="Tahoma"/>
          <w:b/>
        </w:rPr>
        <w:t>Document (note:  These issues are not new to ACT! 2010 SP1)</w:t>
      </w:r>
    </w:p>
    <w:p w:rsidR="00F10442" w:rsidRDefault="00F10442" w:rsidP="005177FB">
      <w:pPr>
        <w:widowControl w:val="0"/>
        <w:tabs>
          <w:tab w:val="left" w:pos="360"/>
          <w:tab w:val="left" w:pos="1080"/>
          <w:tab w:val="left" w:pos="1440"/>
        </w:tabs>
        <w:autoSpaceDE w:val="0"/>
        <w:autoSpaceDN w:val="0"/>
        <w:adjustRightInd w:val="0"/>
        <w:rPr>
          <w:rFonts w:cs="Tahoma"/>
          <w:b/>
        </w:rPr>
      </w:pPr>
    </w:p>
    <w:p w:rsidR="00F10442" w:rsidRDefault="00F10442" w:rsidP="0087475F">
      <w:pPr>
        <w:rPr>
          <w:rFonts w:cs="Tahoma"/>
          <w:b/>
          <w:u w:val="single"/>
        </w:rPr>
      </w:pPr>
      <w:r>
        <w:rPr>
          <w:rFonts w:cs="Tahoma"/>
          <w:b/>
          <w:u w:val="single"/>
        </w:rPr>
        <w:t>Installation/Upgrade/Customization</w:t>
      </w:r>
    </w:p>
    <w:p w:rsidR="00F10442" w:rsidRDefault="00F10442" w:rsidP="00BB20BA">
      <w:pPr>
        <w:pStyle w:val="ListParagraph"/>
        <w:numPr>
          <w:ilvl w:val="0"/>
          <w:numId w:val="17"/>
        </w:numPr>
        <w:rPr>
          <w:rFonts w:cs="Tahoma"/>
        </w:rPr>
      </w:pPr>
      <w:r>
        <w:rPr>
          <w:rFonts w:cs="Tahoma"/>
        </w:rPr>
        <w:t>When installing ACT! 2010 on Windows</w:t>
      </w:r>
      <w:r>
        <w:rPr>
          <w:rStyle w:val="BodyCopy"/>
          <w:rFonts w:cs="Arial"/>
        </w:rPr>
        <w:t>®</w:t>
      </w:r>
      <w:r>
        <w:rPr>
          <w:rFonts w:cs="Tahoma"/>
        </w:rPr>
        <w:t xml:space="preserve"> 7, a message indicating that the program may not have installed correctly appears.  This message is erroneous and should be ignored.  (88493)</w:t>
      </w:r>
    </w:p>
    <w:p w:rsidR="00F10442" w:rsidRDefault="00F10442" w:rsidP="00BB20BA">
      <w:pPr>
        <w:pStyle w:val="ListParagraph"/>
        <w:numPr>
          <w:ilvl w:val="0"/>
          <w:numId w:val="17"/>
        </w:numPr>
        <w:rPr>
          <w:rFonts w:cs="Tahoma"/>
        </w:rPr>
      </w:pPr>
      <w:r>
        <w:rPr>
          <w:rFonts w:cs="Tahoma"/>
        </w:rPr>
        <w:t>If a user customizes the toolbar by deleting the layout selection control, ACT! will create a one time fatal error.  User can log back in after this one-time error message without issue.  (88562)</w:t>
      </w:r>
    </w:p>
    <w:p w:rsidR="00F10442" w:rsidRDefault="00F10442" w:rsidP="0087475F">
      <w:pPr>
        <w:rPr>
          <w:rFonts w:cs="Tahoma"/>
          <w:b/>
          <w:u w:val="single"/>
        </w:rPr>
      </w:pPr>
    </w:p>
    <w:p w:rsidR="00F10442" w:rsidRDefault="00F10442" w:rsidP="0087475F">
      <w:pPr>
        <w:rPr>
          <w:rFonts w:cs="Tahoma"/>
          <w:b/>
          <w:u w:val="single"/>
        </w:rPr>
      </w:pPr>
      <w:r>
        <w:rPr>
          <w:rFonts w:cs="Tahoma"/>
          <w:b/>
          <w:u w:val="single"/>
        </w:rPr>
        <w:t>Activities/Notes/Histories</w:t>
      </w:r>
    </w:p>
    <w:p w:rsidR="00F10442" w:rsidRPr="0087475F" w:rsidRDefault="00F10442" w:rsidP="00BB20BA">
      <w:pPr>
        <w:pStyle w:val="ListParagraph"/>
        <w:numPr>
          <w:ilvl w:val="0"/>
          <w:numId w:val="16"/>
        </w:numPr>
        <w:rPr>
          <w:rFonts w:cs="Tahoma"/>
        </w:rPr>
      </w:pPr>
      <w:r>
        <w:rPr>
          <w:rFonts w:cs="Tahoma"/>
        </w:rPr>
        <w:t>When adding a resource to an Activity in ACT!, the activity is activity is duplicated in the task list if the filter criteria for the task list is set to “all users”.  (89128)</w:t>
      </w:r>
    </w:p>
    <w:p w:rsidR="00F10442" w:rsidRDefault="00F10442" w:rsidP="0087475F">
      <w:pPr>
        <w:rPr>
          <w:rFonts w:cs="Tahoma"/>
          <w:b/>
          <w:u w:val="single"/>
        </w:rPr>
      </w:pPr>
    </w:p>
    <w:p w:rsidR="00F10442" w:rsidRDefault="00F10442" w:rsidP="0087475F">
      <w:pPr>
        <w:rPr>
          <w:rFonts w:cs="Tahoma"/>
          <w:b/>
          <w:u w:val="single"/>
        </w:rPr>
      </w:pPr>
      <w:r>
        <w:rPr>
          <w:rFonts w:cs="Tahoma"/>
          <w:b/>
          <w:u w:val="single"/>
        </w:rPr>
        <w:t>Dashboards</w:t>
      </w:r>
    </w:p>
    <w:p w:rsidR="00F10442" w:rsidRPr="0087475F" w:rsidRDefault="00F10442" w:rsidP="00BB20BA">
      <w:pPr>
        <w:pStyle w:val="ListParagraph"/>
        <w:numPr>
          <w:ilvl w:val="0"/>
          <w:numId w:val="15"/>
        </w:numPr>
        <w:rPr>
          <w:rFonts w:cs="Tahoma"/>
        </w:rPr>
      </w:pPr>
      <w:r w:rsidRPr="0087475F">
        <w:rPr>
          <w:rFonts w:cs="Tahoma"/>
        </w:rPr>
        <w:t>On the administrative dashboard, the publisher database is listed on the grid component named “remote database information by user”.  This could be confusing to users.</w:t>
      </w:r>
      <w:r>
        <w:rPr>
          <w:rFonts w:cs="Tahoma"/>
        </w:rPr>
        <w:t xml:space="preserve"> (87697)</w:t>
      </w:r>
    </w:p>
    <w:p w:rsidR="00F10442" w:rsidRPr="002D357C" w:rsidRDefault="00F10442" w:rsidP="005177FB">
      <w:pPr>
        <w:widowControl w:val="0"/>
        <w:tabs>
          <w:tab w:val="left" w:pos="360"/>
          <w:tab w:val="left" w:pos="1080"/>
          <w:tab w:val="left" w:pos="1440"/>
        </w:tabs>
        <w:autoSpaceDE w:val="0"/>
        <w:autoSpaceDN w:val="0"/>
        <w:adjustRightInd w:val="0"/>
        <w:rPr>
          <w:rFonts w:cs="Tahoma"/>
        </w:rPr>
      </w:pPr>
    </w:p>
    <w:p w:rsidR="00F10442" w:rsidRDefault="00F10442" w:rsidP="00940715">
      <w:pPr>
        <w:rPr>
          <w:rFonts w:cs="Tahoma"/>
          <w:b/>
          <w:u w:val="single"/>
        </w:rPr>
      </w:pPr>
      <w:r>
        <w:rPr>
          <w:rFonts w:cs="Tahoma"/>
          <w:b/>
          <w:u w:val="single"/>
        </w:rPr>
        <w:t>Outlook Integration/iCalendar</w:t>
      </w:r>
    </w:p>
    <w:p w:rsidR="00F10442" w:rsidRDefault="00F10442" w:rsidP="00BB20BA">
      <w:pPr>
        <w:pStyle w:val="ListParagraph"/>
        <w:numPr>
          <w:ilvl w:val="0"/>
          <w:numId w:val="15"/>
        </w:numPr>
        <w:rPr>
          <w:rFonts w:cs="Tahoma"/>
        </w:rPr>
      </w:pPr>
      <w:r>
        <w:rPr>
          <w:rFonts w:cs="Tahoma"/>
        </w:rPr>
        <w:t>If a user uses the “send invitation email” feature on the ACT! Activity dialog to send an iCalendar object and then erases that same activity from their ACT! Calendar, a “send update” message will appear instead of a “send cancellation” message.  (81754)</w:t>
      </w:r>
    </w:p>
    <w:p w:rsidR="00F10442" w:rsidRDefault="00F10442" w:rsidP="00C065FC">
      <w:pPr>
        <w:widowControl w:val="0"/>
        <w:tabs>
          <w:tab w:val="left" w:pos="360"/>
          <w:tab w:val="left" w:pos="1080"/>
          <w:tab w:val="left" w:pos="1440"/>
        </w:tabs>
        <w:autoSpaceDE w:val="0"/>
        <w:autoSpaceDN w:val="0"/>
        <w:adjustRightInd w:val="0"/>
        <w:rPr>
          <w:rFonts w:cs="Tahoma"/>
          <w:highlight w:val="yellow"/>
        </w:rPr>
      </w:pPr>
    </w:p>
    <w:p w:rsidR="00F10442" w:rsidRPr="0033055B" w:rsidRDefault="00F10442" w:rsidP="005177FB">
      <w:pPr>
        <w:widowControl w:val="0"/>
        <w:tabs>
          <w:tab w:val="left" w:pos="360"/>
          <w:tab w:val="left" w:pos="1080"/>
          <w:tab w:val="left" w:pos="1440"/>
        </w:tabs>
        <w:autoSpaceDE w:val="0"/>
        <w:autoSpaceDN w:val="0"/>
        <w:adjustRightInd w:val="0"/>
        <w:ind w:left="720"/>
        <w:rPr>
          <w:rFonts w:cs="Tahoma"/>
          <w:highlight w:val="yellow"/>
        </w:rPr>
      </w:pPr>
    </w:p>
    <w:p w:rsidR="00F10442" w:rsidRPr="002D357C" w:rsidRDefault="00F10442" w:rsidP="002D357C">
      <w:pPr>
        <w:widowControl w:val="0"/>
        <w:tabs>
          <w:tab w:val="left" w:pos="360"/>
          <w:tab w:val="left" w:pos="1080"/>
        </w:tabs>
        <w:autoSpaceDE w:val="0"/>
        <w:autoSpaceDN w:val="0"/>
        <w:adjustRightInd w:val="0"/>
        <w:rPr>
          <w:rFonts w:cs="Tahoma"/>
          <w:b/>
          <w:bCs/>
        </w:rPr>
      </w:pPr>
      <w:r w:rsidRPr="002D357C">
        <w:rPr>
          <w:rFonts w:cs="Tahoma"/>
          <w:b/>
          <w:bCs/>
        </w:rPr>
        <w:t>Existing Known Issues</w:t>
      </w:r>
    </w:p>
    <w:p w:rsidR="00F10442" w:rsidRDefault="00F10442" w:rsidP="005177FB">
      <w:pPr>
        <w:rPr>
          <w:rFonts w:cs="Tahoma"/>
          <w:b/>
          <w:highlight w:val="yellow"/>
        </w:rPr>
      </w:pPr>
    </w:p>
    <w:p w:rsidR="00F10442" w:rsidRPr="00625418" w:rsidRDefault="00F10442" w:rsidP="005177FB">
      <w:pPr>
        <w:rPr>
          <w:rFonts w:cs="Tahoma"/>
          <w:b/>
          <w:u w:val="single"/>
        </w:rPr>
      </w:pPr>
      <w:r w:rsidRPr="00625418">
        <w:rPr>
          <w:rFonts w:cs="Tahoma"/>
          <w:b/>
          <w:u w:val="single"/>
        </w:rPr>
        <w:t>Activities/Notes/Histories</w:t>
      </w:r>
    </w:p>
    <w:p w:rsidR="00F10442" w:rsidRPr="002D357C" w:rsidRDefault="00F10442" w:rsidP="00BB20BA">
      <w:pPr>
        <w:numPr>
          <w:ilvl w:val="0"/>
          <w:numId w:val="4"/>
        </w:numPr>
      </w:pPr>
      <w:r w:rsidRPr="002D357C">
        <w:rPr>
          <w:color w:val="000000"/>
        </w:rPr>
        <w:t>After rescheduling an activity, the task list doesn't automatically refresh.  (84770)</w:t>
      </w:r>
    </w:p>
    <w:p w:rsidR="00F10442" w:rsidRPr="002D357C" w:rsidRDefault="00F10442" w:rsidP="00BB20BA">
      <w:pPr>
        <w:numPr>
          <w:ilvl w:val="1"/>
          <w:numId w:val="4"/>
        </w:numPr>
      </w:pPr>
      <w:r w:rsidRPr="002D357C">
        <w:rPr>
          <w:b/>
          <w:color w:val="000000"/>
        </w:rPr>
        <w:t>Workaround</w:t>
      </w:r>
      <w:r w:rsidRPr="002D357C">
        <w:rPr>
          <w:color w:val="000000"/>
        </w:rPr>
        <w:t>:  Press F5 to refresh the task list.</w:t>
      </w:r>
    </w:p>
    <w:p w:rsidR="00F10442" w:rsidRPr="0033055B" w:rsidRDefault="00F10442" w:rsidP="00000270">
      <w:pPr>
        <w:ind w:left="720"/>
        <w:rPr>
          <w:highlight w:val="yellow"/>
        </w:rPr>
      </w:pPr>
    </w:p>
    <w:p w:rsidR="00F10442" w:rsidRPr="00625418" w:rsidRDefault="00F10442" w:rsidP="005177FB">
      <w:pPr>
        <w:rPr>
          <w:rFonts w:cs="Tahoma"/>
          <w:b/>
          <w:u w:val="single"/>
        </w:rPr>
      </w:pPr>
      <w:r w:rsidRPr="00625418">
        <w:rPr>
          <w:rFonts w:cs="Tahoma"/>
          <w:b/>
          <w:u w:val="single"/>
        </w:rPr>
        <w:t>Install/Uninstall/Setup/Startup</w:t>
      </w:r>
    </w:p>
    <w:p w:rsidR="00F10442" w:rsidRPr="002D357C" w:rsidRDefault="00F10442" w:rsidP="00BB20BA">
      <w:pPr>
        <w:pStyle w:val="ListParagraph"/>
        <w:widowControl w:val="0"/>
        <w:numPr>
          <w:ilvl w:val="0"/>
          <w:numId w:val="9"/>
        </w:numPr>
        <w:tabs>
          <w:tab w:val="left" w:pos="360"/>
          <w:tab w:val="left" w:pos="1080"/>
        </w:tabs>
        <w:autoSpaceDE w:val="0"/>
        <w:autoSpaceDN w:val="0"/>
        <w:adjustRightInd w:val="0"/>
        <w:rPr>
          <w:rFonts w:cs="Tahoma"/>
        </w:rPr>
      </w:pPr>
      <w:r w:rsidRPr="002D357C">
        <w:rPr>
          <w:rFonts w:cs="Tahoma"/>
        </w:rPr>
        <w:t>When creating a new database, a history item is created for the new ACT! E-marketing</w:t>
      </w:r>
      <w:r w:rsidRPr="002D357C">
        <w:rPr>
          <w:rStyle w:val="FootnoteReference"/>
        </w:rPr>
        <w:footnoteReference w:id="2"/>
      </w:r>
      <w:r w:rsidRPr="002D357C">
        <w:rPr>
          <w:rFonts w:cs="Tahoma"/>
        </w:rPr>
        <w:t xml:space="preserve"> plug-in on the My Record.  If a user deletes this item, it will reappear.  (86684)</w:t>
      </w:r>
    </w:p>
    <w:p w:rsidR="00F10442" w:rsidRPr="006C34E4" w:rsidRDefault="00F10442" w:rsidP="00BB20BA">
      <w:pPr>
        <w:pStyle w:val="ListParagraph"/>
        <w:widowControl w:val="0"/>
        <w:numPr>
          <w:ilvl w:val="0"/>
          <w:numId w:val="9"/>
        </w:numPr>
        <w:tabs>
          <w:tab w:val="left" w:pos="360"/>
          <w:tab w:val="left" w:pos="1080"/>
        </w:tabs>
        <w:autoSpaceDE w:val="0"/>
        <w:autoSpaceDN w:val="0"/>
        <w:adjustRightInd w:val="0"/>
        <w:rPr>
          <w:rFonts w:cs="Tahoma"/>
        </w:rPr>
      </w:pPr>
      <w:r w:rsidRPr="006C34E4">
        <w:rPr>
          <w:rFonts w:cs="Tahoma"/>
        </w:rPr>
        <w:t>If a user edits a layout within the first two minutes of opening ACT!, ACT! will switch between views and the layout designer 5 times. (85939)</w:t>
      </w:r>
    </w:p>
    <w:p w:rsidR="00F10442" w:rsidRPr="006C34E4" w:rsidRDefault="00F10442" w:rsidP="00BB20BA">
      <w:pPr>
        <w:pStyle w:val="ListParagraph"/>
        <w:widowControl w:val="0"/>
        <w:numPr>
          <w:ilvl w:val="1"/>
          <w:numId w:val="9"/>
        </w:numPr>
        <w:tabs>
          <w:tab w:val="left" w:pos="360"/>
          <w:tab w:val="left" w:pos="1080"/>
        </w:tabs>
        <w:autoSpaceDE w:val="0"/>
        <w:autoSpaceDN w:val="0"/>
        <w:adjustRightInd w:val="0"/>
        <w:rPr>
          <w:rFonts w:cs="Tahoma"/>
        </w:rPr>
      </w:pPr>
      <w:r w:rsidRPr="006C34E4">
        <w:rPr>
          <w:rFonts w:cs="Tahoma"/>
          <w:b/>
        </w:rPr>
        <w:t>Workaround</w:t>
      </w:r>
      <w:r w:rsidRPr="006C34E4">
        <w:rPr>
          <w:rFonts w:cs="Tahoma"/>
        </w:rPr>
        <w:t>:  Wait for more than two minutes before editing layouts after opening ACT!.</w:t>
      </w:r>
    </w:p>
    <w:p w:rsidR="00F10442" w:rsidRPr="006C34E4" w:rsidRDefault="00F10442" w:rsidP="00BB20BA">
      <w:pPr>
        <w:pStyle w:val="ListParagraph"/>
        <w:widowControl w:val="0"/>
        <w:numPr>
          <w:ilvl w:val="0"/>
          <w:numId w:val="9"/>
        </w:numPr>
        <w:tabs>
          <w:tab w:val="left" w:pos="360"/>
          <w:tab w:val="left" w:pos="1080"/>
        </w:tabs>
        <w:autoSpaceDE w:val="0"/>
        <w:autoSpaceDN w:val="0"/>
        <w:adjustRightInd w:val="0"/>
        <w:rPr>
          <w:rFonts w:cs="Tahoma"/>
        </w:rPr>
      </w:pPr>
      <w:r w:rsidRPr="006C34E4">
        <w:rPr>
          <w:color w:val="000000"/>
        </w:rPr>
        <w:t>If users install the Accounting Link for QuickBooks</w:t>
      </w:r>
      <w:r w:rsidRPr="006C34E4">
        <w:rPr>
          <w:vertAlign w:val="superscript"/>
        </w:rPr>
        <w:t>®</w:t>
      </w:r>
      <w:r w:rsidRPr="006C34E4">
        <w:rPr>
          <w:color w:val="000000"/>
        </w:rPr>
        <w:t xml:space="preserve"> 3.2.1 with ACT! 2010 while on the Welcome Page, they will not see the Accounting Link Tabs.  (87166)</w:t>
      </w:r>
    </w:p>
    <w:p w:rsidR="00F10442" w:rsidRPr="006C34E4" w:rsidRDefault="00F10442" w:rsidP="00BB20BA">
      <w:pPr>
        <w:pStyle w:val="ListParagraph"/>
        <w:widowControl w:val="0"/>
        <w:numPr>
          <w:ilvl w:val="1"/>
          <w:numId w:val="9"/>
        </w:numPr>
        <w:tabs>
          <w:tab w:val="left" w:pos="360"/>
          <w:tab w:val="left" w:pos="1080"/>
        </w:tabs>
        <w:autoSpaceDE w:val="0"/>
        <w:autoSpaceDN w:val="0"/>
        <w:adjustRightInd w:val="0"/>
        <w:rPr>
          <w:rFonts w:cs="Tahoma"/>
        </w:rPr>
      </w:pPr>
      <w:r w:rsidRPr="006C34E4">
        <w:rPr>
          <w:b/>
          <w:color w:val="000000"/>
        </w:rPr>
        <w:t>Workaround</w:t>
      </w:r>
      <w:r w:rsidRPr="006C34E4">
        <w:rPr>
          <w:color w:val="000000"/>
        </w:rPr>
        <w:t xml:space="preserve">:  In the preferences dialog, change the default start up view to Contact Detail before installing the accounting link. </w:t>
      </w:r>
    </w:p>
    <w:p w:rsidR="00F10442" w:rsidRPr="006C34E4" w:rsidRDefault="00F10442" w:rsidP="00BB20BA">
      <w:pPr>
        <w:pStyle w:val="ListParagraph"/>
        <w:widowControl w:val="0"/>
        <w:numPr>
          <w:ilvl w:val="0"/>
          <w:numId w:val="9"/>
        </w:numPr>
        <w:tabs>
          <w:tab w:val="left" w:pos="360"/>
          <w:tab w:val="left" w:pos="1080"/>
        </w:tabs>
        <w:autoSpaceDE w:val="0"/>
        <w:autoSpaceDN w:val="0"/>
        <w:adjustRightInd w:val="0"/>
        <w:rPr>
          <w:rFonts w:cs="Tahoma"/>
        </w:rPr>
      </w:pPr>
      <w:r w:rsidRPr="006C34E4">
        <w:rPr>
          <w:color w:val="000000"/>
        </w:rPr>
        <w:lastRenderedPageBreak/>
        <w:t>When installing any accounting links in ACT! 2010, if the default start up page is something other than the contact default view, the accounting link will not load. (87166)</w:t>
      </w:r>
    </w:p>
    <w:p w:rsidR="00F10442" w:rsidRPr="006C34E4" w:rsidRDefault="00F10442" w:rsidP="00BB20BA">
      <w:pPr>
        <w:pStyle w:val="ListParagraph"/>
        <w:numPr>
          <w:ilvl w:val="1"/>
          <w:numId w:val="9"/>
        </w:numPr>
      </w:pPr>
      <w:r w:rsidRPr="006C34E4">
        <w:rPr>
          <w:b/>
          <w:color w:val="000000"/>
        </w:rPr>
        <w:t>Workaround</w:t>
      </w:r>
      <w:r w:rsidRPr="006C34E4">
        <w:rPr>
          <w:color w:val="000000"/>
        </w:rPr>
        <w:t xml:space="preserve">:  </w:t>
      </w:r>
      <w:r w:rsidRPr="006C34E4">
        <w:t>To view the accounting menus and tabs, users must change their default startup view to the Contact Detail view. Once they change this preference, they can close and reopen ACT! and the accounting menus and tabs display correctly. To change default startup view from Welcome Page to Contact Detail view, users can:</w:t>
      </w:r>
    </w:p>
    <w:p w:rsidR="00F10442" w:rsidRPr="006C34E4" w:rsidRDefault="00F10442" w:rsidP="00BB20BA">
      <w:pPr>
        <w:pStyle w:val="ListParagraph"/>
        <w:numPr>
          <w:ilvl w:val="0"/>
          <w:numId w:val="12"/>
        </w:numPr>
        <w:ind w:left="1800"/>
        <w:contextualSpacing w:val="0"/>
      </w:pPr>
      <w:r w:rsidRPr="006C34E4">
        <w:t>From the Welcome Page, select the “Change Default View” link in related tasks</w:t>
      </w:r>
    </w:p>
    <w:p w:rsidR="00F10442" w:rsidRPr="006C34E4" w:rsidRDefault="00F10442" w:rsidP="00BB20BA">
      <w:pPr>
        <w:pStyle w:val="ListParagraph"/>
        <w:numPr>
          <w:ilvl w:val="0"/>
          <w:numId w:val="12"/>
        </w:numPr>
        <w:ind w:left="1800"/>
        <w:contextualSpacing w:val="0"/>
      </w:pPr>
      <w:r w:rsidRPr="006C34E4">
        <w:t>When closing ACT! for the first time, users are presented with option to change their default startup view</w:t>
      </w:r>
    </w:p>
    <w:p w:rsidR="00F10442" w:rsidRPr="006C34E4" w:rsidRDefault="00F10442" w:rsidP="00BB20BA">
      <w:pPr>
        <w:pStyle w:val="ListParagraph"/>
        <w:numPr>
          <w:ilvl w:val="0"/>
          <w:numId w:val="12"/>
        </w:numPr>
        <w:ind w:left="1800"/>
        <w:contextualSpacing w:val="0"/>
      </w:pPr>
      <w:r w:rsidRPr="006C34E4">
        <w:t xml:space="preserve">Go to Tools&gt;Preferences&gt;Startup Tab&gt; Under “Log in settings” they can change Default View </w:t>
      </w:r>
    </w:p>
    <w:p w:rsidR="00F10442" w:rsidRPr="006C34E4" w:rsidRDefault="00F10442" w:rsidP="00BB20BA">
      <w:pPr>
        <w:pStyle w:val="ListParagraph"/>
        <w:widowControl w:val="0"/>
        <w:numPr>
          <w:ilvl w:val="1"/>
          <w:numId w:val="9"/>
        </w:numPr>
        <w:tabs>
          <w:tab w:val="left" w:pos="360"/>
          <w:tab w:val="left" w:pos="1080"/>
        </w:tabs>
        <w:autoSpaceDE w:val="0"/>
        <w:autoSpaceDN w:val="0"/>
        <w:adjustRightInd w:val="0"/>
        <w:ind w:left="2520"/>
        <w:rPr>
          <w:rFonts w:cs="Tahoma"/>
        </w:rPr>
      </w:pPr>
      <w:r w:rsidRPr="006C34E4">
        <w:rPr>
          <w:color w:val="000000"/>
        </w:rPr>
        <w:t>Change the default startup view to the contact detail view.</w:t>
      </w:r>
    </w:p>
    <w:p w:rsidR="00F10442" w:rsidRPr="0033055B" w:rsidRDefault="00F10442" w:rsidP="005177FB">
      <w:pPr>
        <w:widowControl w:val="0"/>
        <w:tabs>
          <w:tab w:val="left" w:pos="360"/>
          <w:tab w:val="left" w:pos="1080"/>
        </w:tabs>
        <w:autoSpaceDE w:val="0"/>
        <w:autoSpaceDN w:val="0"/>
        <w:adjustRightInd w:val="0"/>
        <w:rPr>
          <w:rFonts w:cs="Tahoma"/>
          <w:highlight w:val="yellow"/>
        </w:rPr>
      </w:pPr>
    </w:p>
    <w:p w:rsidR="00F10442" w:rsidRPr="00625418" w:rsidRDefault="00F10442" w:rsidP="005177FB">
      <w:pPr>
        <w:rPr>
          <w:rFonts w:cs="Tahoma"/>
          <w:b/>
          <w:u w:val="single"/>
        </w:rPr>
      </w:pPr>
      <w:r w:rsidRPr="00625418">
        <w:rPr>
          <w:rFonts w:cs="Tahoma"/>
          <w:b/>
          <w:u w:val="single"/>
        </w:rPr>
        <w:t>Opportunities</w:t>
      </w:r>
    </w:p>
    <w:p w:rsidR="00F10442" w:rsidRPr="006C34E4" w:rsidRDefault="00F10442" w:rsidP="00BB20BA">
      <w:pPr>
        <w:pStyle w:val="ListParagraph"/>
        <w:numPr>
          <w:ilvl w:val="0"/>
          <w:numId w:val="2"/>
        </w:numPr>
        <w:rPr>
          <w:rFonts w:cs="Tahoma"/>
          <w:b/>
        </w:rPr>
      </w:pPr>
      <w:r w:rsidRPr="006C34E4">
        <w:rPr>
          <w:color w:val="000000"/>
        </w:rPr>
        <w:t>When doing lookups for Opportunity statuses, the values that appear in the drop down menu should be the actual statuses (Open, Closed-Won, Closed-Lost, etc) but instead they are numeric values (1, 2, 3).  (86242)</w:t>
      </w:r>
    </w:p>
    <w:p w:rsidR="00F10442" w:rsidRPr="00AB1EA8" w:rsidRDefault="00F10442" w:rsidP="00BB20BA">
      <w:pPr>
        <w:pStyle w:val="ListParagraph"/>
        <w:numPr>
          <w:ilvl w:val="0"/>
          <w:numId w:val="2"/>
        </w:numPr>
        <w:rPr>
          <w:rFonts w:cs="Tahoma"/>
        </w:rPr>
      </w:pPr>
      <w:r w:rsidRPr="00AB1EA8">
        <w:rPr>
          <w:color w:val="000000"/>
        </w:rPr>
        <w:t>For databases that are upgraded to ACT! 2010, when users first click on the add/edit product dialog in the Opportunity detail view on the product tab, currency fields will be displayed to the 8</w:t>
      </w:r>
      <w:r w:rsidRPr="00AB1EA8">
        <w:rPr>
          <w:color w:val="000000"/>
          <w:vertAlign w:val="superscript"/>
        </w:rPr>
        <w:t>th</w:t>
      </w:r>
      <w:r w:rsidRPr="00AB1EA8">
        <w:rPr>
          <w:color w:val="000000"/>
        </w:rPr>
        <w:t xml:space="preserve"> decimal place.  This issue can be resolved by modifying the field properties in define fields.  This issue only appears on the product dialog.  The product tab will default to 2 decimal places.  Note:  This is only for upgraded databases, not new databases. (86707)</w:t>
      </w:r>
    </w:p>
    <w:p w:rsidR="00F10442" w:rsidRPr="00AB1EA8" w:rsidRDefault="00F10442" w:rsidP="00BB20BA">
      <w:pPr>
        <w:pStyle w:val="ListParagraph"/>
        <w:numPr>
          <w:ilvl w:val="1"/>
          <w:numId w:val="2"/>
        </w:numPr>
        <w:rPr>
          <w:rFonts w:cs="Tahoma"/>
        </w:rPr>
      </w:pPr>
      <w:r w:rsidRPr="00AB1EA8">
        <w:rPr>
          <w:b/>
          <w:color w:val="000000"/>
        </w:rPr>
        <w:t>Workaround</w:t>
      </w:r>
      <w:r w:rsidRPr="00AB1EA8">
        <w:rPr>
          <w:color w:val="000000"/>
        </w:rPr>
        <w:t>:  In Define Fields, manually change the decimal place precision to the preferred setting.</w:t>
      </w:r>
    </w:p>
    <w:p w:rsidR="00F10442" w:rsidRPr="0033055B" w:rsidRDefault="00F10442" w:rsidP="00BC7A82">
      <w:pPr>
        <w:pStyle w:val="ListParagraph"/>
        <w:rPr>
          <w:rFonts w:cs="Tahoma"/>
          <w:b/>
          <w:highlight w:val="yellow"/>
        </w:rPr>
      </w:pPr>
    </w:p>
    <w:p w:rsidR="00F10442" w:rsidRPr="00625418" w:rsidRDefault="00997819" w:rsidP="004C5E2B">
      <w:pPr>
        <w:rPr>
          <w:rFonts w:cs="Tahoma"/>
          <w:b/>
          <w:u w:val="single"/>
        </w:rPr>
      </w:pPr>
      <w:r w:rsidRPr="00D74A45">
        <w:rPr>
          <w:rFonts w:cs="Tahoma"/>
          <w:b/>
          <w:u w:val="single"/>
        </w:rPr>
        <w:t>Outlook Integration</w:t>
      </w:r>
      <w:r w:rsidR="00D74A45">
        <w:rPr>
          <w:rFonts w:cs="Tahoma"/>
          <w:b/>
          <w:u w:val="single"/>
        </w:rPr>
        <w:t>/iCalendar</w:t>
      </w:r>
    </w:p>
    <w:p w:rsidR="00F10442" w:rsidRPr="00A97968" w:rsidRDefault="00F10442" w:rsidP="00BB20BA">
      <w:pPr>
        <w:pStyle w:val="ListParagraph"/>
        <w:numPr>
          <w:ilvl w:val="0"/>
          <w:numId w:val="13"/>
        </w:numPr>
        <w:rPr>
          <w:rFonts w:cs="Tahoma"/>
          <w:b/>
        </w:rPr>
      </w:pPr>
      <w:r w:rsidRPr="00A97968">
        <w:rPr>
          <w:rFonts w:cs="Tahoma"/>
        </w:rPr>
        <w:t>When sending an iCalendar invitation from ACT! using Outlook 2002 with at least one of the contacts how is not a contact on the user’s exchange server, users will receive the following message:  "iCalendar format is selected for non-Exchange recipients.  If any of your recipients are not using Exchange, they will not receive the attached files.”  This is a Microsoft</w:t>
      </w:r>
      <w:r w:rsidRPr="00A97968">
        <w:rPr>
          <w:vertAlign w:val="superscript"/>
        </w:rPr>
        <w:t>®</w:t>
      </w:r>
      <w:r w:rsidRPr="00A97968">
        <w:rPr>
          <w:rFonts w:cs="Tahoma"/>
        </w:rPr>
        <w:t xml:space="preserve"> error message specific to Outlook 2002.  Users can ignore this message.</w:t>
      </w:r>
    </w:p>
    <w:p w:rsidR="00F10442" w:rsidRPr="00A97968" w:rsidRDefault="00F10442" w:rsidP="00BB20BA">
      <w:pPr>
        <w:pStyle w:val="ListParagraph"/>
        <w:numPr>
          <w:ilvl w:val="0"/>
          <w:numId w:val="13"/>
        </w:numPr>
        <w:rPr>
          <w:rFonts w:cs="Tahoma"/>
          <w:b/>
        </w:rPr>
      </w:pPr>
      <w:r w:rsidRPr="00A97968">
        <w:rPr>
          <w:rFonts w:cs="Tahoma"/>
        </w:rPr>
        <w:t>When sending an updated ACT! activity and using the iCalendar feature in ACT! while using Outlook, the updated details of the activity are not included in the iCalendar. (87348 and 86574) The specific issue this will cause is:</w:t>
      </w:r>
    </w:p>
    <w:p w:rsidR="00F10442" w:rsidRPr="00A97968" w:rsidRDefault="00F10442" w:rsidP="00BB20BA">
      <w:pPr>
        <w:pStyle w:val="ListParagraph"/>
        <w:numPr>
          <w:ilvl w:val="1"/>
          <w:numId w:val="13"/>
        </w:numPr>
        <w:rPr>
          <w:rFonts w:cs="Tahoma"/>
          <w:b/>
        </w:rPr>
      </w:pPr>
      <w:r w:rsidRPr="00A97968">
        <w:rPr>
          <w:rFonts w:cs="Tahoma"/>
        </w:rPr>
        <w:t>If a user changes the time of an activity from 10am to 3pm and then clicks the “send invitation email” box in the activity dialog, the iCalendar that is sent will not reflect the updated time.  The user must manually change the time on the iCalendar before sending it.</w:t>
      </w:r>
    </w:p>
    <w:p w:rsidR="00F10442" w:rsidRPr="00A97968" w:rsidRDefault="00F10442" w:rsidP="00BB20BA">
      <w:pPr>
        <w:pStyle w:val="ListParagraph"/>
        <w:numPr>
          <w:ilvl w:val="1"/>
          <w:numId w:val="13"/>
        </w:numPr>
        <w:rPr>
          <w:rFonts w:cs="Tahoma"/>
          <w:b/>
        </w:rPr>
      </w:pPr>
      <w:r w:rsidRPr="00A97968">
        <w:rPr>
          <w:rFonts w:cs="Tahoma"/>
          <w:b/>
        </w:rPr>
        <w:t>Workaround</w:t>
      </w:r>
      <w:r w:rsidRPr="00A97968">
        <w:rPr>
          <w:rFonts w:cs="Tahoma"/>
        </w:rPr>
        <w:t xml:space="preserve">:  Cancel the first activity and recreate a new activity with the new activity details.  </w:t>
      </w:r>
    </w:p>
    <w:p w:rsidR="00F10442" w:rsidRPr="00A97968" w:rsidRDefault="00F10442" w:rsidP="00BB20BA">
      <w:pPr>
        <w:pStyle w:val="ListParagraph"/>
        <w:numPr>
          <w:ilvl w:val="0"/>
          <w:numId w:val="13"/>
        </w:numPr>
        <w:rPr>
          <w:rFonts w:cs="Tahoma"/>
        </w:rPr>
      </w:pPr>
      <w:r w:rsidRPr="00A97968">
        <w:rPr>
          <w:rFonts w:cs="Tahoma"/>
        </w:rPr>
        <w:t>When sending a cancellation notice after deleting an activity using the “send invitation email”  box that is on the schedule activity dialog, the dialog that will open will be a “send update” message from Outlook.  (81754 and 88225)</w:t>
      </w:r>
    </w:p>
    <w:p w:rsidR="00F10442" w:rsidRPr="00A97968" w:rsidRDefault="00F10442" w:rsidP="00BB20BA">
      <w:pPr>
        <w:pStyle w:val="ListParagraph"/>
        <w:numPr>
          <w:ilvl w:val="1"/>
          <w:numId w:val="13"/>
        </w:numPr>
        <w:rPr>
          <w:rFonts w:cs="Tahoma"/>
        </w:rPr>
      </w:pPr>
      <w:r w:rsidRPr="00A97968">
        <w:rPr>
          <w:rFonts w:cs="Tahoma"/>
          <w:b/>
        </w:rPr>
        <w:t>Workaround</w:t>
      </w:r>
      <w:r w:rsidRPr="00A97968">
        <w:rPr>
          <w:rFonts w:cs="Tahoma"/>
        </w:rPr>
        <w:t xml:space="preserve">:  Click the cancellation button in the iCalendar message to send the cancellation notice. </w:t>
      </w:r>
    </w:p>
    <w:p w:rsidR="00F10442" w:rsidRPr="00A97968" w:rsidRDefault="00F10442" w:rsidP="00BB20BA">
      <w:pPr>
        <w:pStyle w:val="ListParagraph"/>
        <w:numPr>
          <w:ilvl w:val="0"/>
          <w:numId w:val="13"/>
        </w:numPr>
        <w:rPr>
          <w:rFonts w:cs="Tahoma"/>
        </w:rPr>
      </w:pPr>
      <w:r w:rsidRPr="00A97968">
        <w:rPr>
          <w:rFonts w:cs="Tahoma"/>
        </w:rPr>
        <w:t>When users receive an Outlook meeting request in Outlook 2007 and has the preference turned on to automatically create an ACT! activity after accepting the invitation, if the user accepts the invitation and then, before closing the activity, clicks on the ellipses to change the association of the group or company on the activity, they will encounter an error indicating that they may be using an unlicensed component. (88326)</w:t>
      </w:r>
    </w:p>
    <w:p w:rsidR="00F10442" w:rsidRDefault="00F10442" w:rsidP="00BB20BA">
      <w:pPr>
        <w:pStyle w:val="ListParagraph"/>
        <w:numPr>
          <w:ilvl w:val="1"/>
          <w:numId w:val="13"/>
        </w:numPr>
        <w:rPr>
          <w:rFonts w:cs="Tahoma"/>
        </w:rPr>
      </w:pPr>
      <w:r w:rsidRPr="00A97968">
        <w:rPr>
          <w:rFonts w:cs="Tahoma"/>
          <w:b/>
        </w:rPr>
        <w:t>Workaround</w:t>
      </w:r>
      <w:r w:rsidRPr="00A97968">
        <w:rPr>
          <w:rFonts w:cs="Tahoma"/>
        </w:rPr>
        <w:t>:  Click “ok” on the message and ignore.</w:t>
      </w:r>
    </w:p>
    <w:p w:rsidR="00F10442" w:rsidRPr="00A669E5" w:rsidRDefault="00F10442" w:rsidP="00BB20BA">
      <w:pPr>
        <w:numPr>
          <w:ilvl w:val="0"/>
          <w:numId w:val="13"/>
        </w:numPr>
      </w:pPr>
      <w:r w:rsidRPr="00A669E5">
        <w:lastRenderedPageBreak/>
        <w:t>ACT History options are not available on the e-mail dialog when performing File-&gt;Send to-&gt;Mail Recipient inside a Word Document. (79583)</w:t>
      </w:r>
    </w:p>
    <w:p w:rsidR="00F10442" w:rsidRPr="00A97968" w:rsidRDefault="00F10442" w:rsidP="00A669E5">
      <w:pPr>
        <w:pStyle w:val="ListParagraph"/>
        <w:ind w:left="1440"/>
        <w:rPr>
          <w:rFonts w:cs="Tahoma"/>
        </w:rPr>
      </w:pPr>
    </w:p>
    <w:p w:rsidR="00F10442" w:rsidRPr="0033055B" w:rsidRDefault="00F10442" w:rsidP="004C5E2B">
      <w:pPr>
        <w:rPr>
          <w:rFonts w:cs="Tahoma"/>
          <w:b/>
          <w:highlight w:val="yellow"/>
        </w:rPr>
      </w:pPr>
    </w:p>
    <w:p w:rsidR="00F10442" w:rsidRPr="00625418" w:rsidRDefault="00F10442" w:rsidP="004C5E2B">
      <w:pPr>
        <w:rPr>
          <w:rFonts w:cs="Tahoma"/>
          <w:b/>
          <w:u w:val="single"/>
        </w:rPr>
      </w:pPr>
      <w:r w:rsidRPr="00625418">
        <w:rPr>
          <w:rFonts w:cs="Tahoma"/>
          <w:b/>
          <w:u w:val="single"/>
        </w:rPr>
        <w:t>Contacts</w:t>
      </w:r>
    </w:p>
    <w:p w:rsidR="00F10442" w:rsidRPr="00A97968" w:rsidRDefault="00F10442" w:rsidP="00BB20BA">
      <w:pPr>
        <w:pStyle w:val="ListParagraph"/>
        <w:numPr>
          <w:ilvl w:val="0"/>
          <w:numId w:val="10"/>
        </w:numPr>
        <w:rPr>
          <w:rFonts w:cs="Tahoma"/>
        </w:rPr>
      </w:pPr>
      <w:r w:rsidRPr="00A97968">
        <w:rPr>
          <w:rFonts w:cs="Tahoma"/>
        </w:rPr>
        <w:t>When invoking the “replace field” dialog from the edit menu, the value box is pre-populated with data.  (86041)</w:t>
      </w:r>
    </w:p>
    <w:p w:rsidR="00F10442" w:rsidRPr="00BD60D4" w:rsidRDefault="00F10442" w:rsidP="00BB20BA">
      <w:pPr>
        <w:pStyle w:val="ListParagraph"/>
        <w:numPr>
          <w:ilvl w:val="1"/>
          <w:numId w:val="10"/>
        </w:numPr>
        <w:rPr>
          <w:rFonts w:cs="Tahoma"/>
        </w:rPr>
      </w:pPr>
      <w:r w:rsidRPr="00A97968">
        <w:rPr>
          <w:rFonts w:cs="Tahoma"/>
          <w:b/>
        </w:rPr>
        <w:t>Workaround</w:t>
      </w:r>
      <w:r w:rsidRPr="00A97968">
        <w:rPr>
          <w:rFonts w:cs="Tahoma"/>
        </w:rPr>
        <w:t xml:space="preserve">:  Manually delete the information from the dialog box and type in the </w:t>
      </w:r>
      <w:r w:rsidRPr="00BD60D4">
        <w:rPr>
          <w:rFonts w:cs="Tahoma"/>
        </w:rPr>
        <w:t>expected values.</w:t>
      </w:r>
    </w:p>
    <w:p w:rsidR="00F10442" w:rsidRPr="00BD60D4" w:rsidRDefault="00F10442" w:rsidP="00BB20BA">
      <w:pPr>
        <w:numPr>
          <w:ilvl w:val="0"/>
          <w:numId w:val="10"/>
        </w:numPr>
      </w:pPr>
      <w:r w:rsidRPr="00BD60D4">
        <w:rPr>
          <w:rFonts w:cs="Tahoma"/>
        </w:rPr>
        <w:t>Note: Updating linked contacts for a company is designed to update all linked contact fields with the content of the company record on any change of the company record. That means that the content of ALL linked contact fields is replaced with the content of the linked company fields, including blank fields, whenever any of the linked company fields changes. (56555)</w:t>
      </w:r>
    </w:p>
    <w:p w:rsidR="00F10442" w:rsidRPr="00BD60D4" w:rsidRDefault="00F10442" w:rsidP="00BB20BA">
      <w:pPr>
        <w:numPr>
          <w:ilvl w:val="0"/>
          <w:numId w:val="10"/>
        </w:numPr>
        <w:rPr>
          <w:color w:val="000000"/>
        </w:rPr>
      </w:pPr>
      <w:r w:rsidRPr="00BD60D4">
        <w:rPr>
          <w:color w:val="000000"/>
        </w:rPr>
        <w:t>The context menu for the Record Manager field does not contain the option to perform lookup using record manager as criteria. (79342)</w:t>
      </w:r>
    </w:p>
    <w:p w:rsidR="00F10442" w:rsidRPr="00BD60D4" w:rsidRDefault="00F10442" w:rsidP="00BB20BA">
      <w:pPr>
        <w:numPr>
          <w:ilvl w:val="1"/>
          <w:numId w:val="10"/>
        </w:numPr>
        <w:rPr>
          <w:color w:val="000000"/>
        </w:rPr>
      </w:pPr>
      <w:r w:rsidRPr="00BD60D4">
        <w:rPr>
          <w:b/>
          <w:color w:val="000000"/>
        </w:rPr>
        <w:t>Workaround</w:t>
      </w:r>
      <w:r w:rsidRPr="00BD60D4">
        <w:rPr>
          <w:color w:val="000000"/>
        </w:rPr>
        <w:t>: Use Lookup -&gt; Other Fields, then select the Record Manager field in the Lookup Contacts dialog.</w:t>
      </w:r>
    </w:p>
    <w:p w:rsidR="00F10442" w:rsidRPr="00BD60D4" w:rsidRDefault="00F10442" w:rsidP="00BD60D4">
      <w:pPr>
        <w:ind w:left="720"/>
      </w:pPr>
    </w:p>
    <w:p w:rsidR="00F10442" w:rsidRPr="0033055B" w:rsidRDefault="00F10442" w:rsidP="008248FC">
      <w:pPr>
        <w:pStyle w:val="BodyText"/>
        <w:rPr>
          <w:b/>
          <w:color w:val="000000"/>
          <w:sz w:val="20"/>
          <w:highlight w:val="yellow"/>
        </w:rPr>
      </w:pPr>
    </w:p>
    <w:p w:rsidR="00F10442" w:rsidRPr="00535039" w:rsidRDefault="00F10442" w:rsidP="008248FC">
      <w:pPr>
        <w:pStyle w:val="BodyText"/>
        <w:rPr>
          <w:b/>
          <w:color w:val="000000"/>
          <w:sz w:val="20"/>
        </w:rPr>
      </w:pPr>
      <w:r w:rsidRPr="00535039">
        <w:rPr>
          <w:b/>
          <w:color w:val="000000"/>
          <w:sz w:val="20"/>
        </w:rPr>
        <w:t>Companies</w:t>
      </w:r>
    </w:p>
    <w:p w:rsidR="00F10442" w:rsidRPr="00535039" w:rsidRDefault="00F10442" w:rsidP="00BB20BA">
      <w:pPr>
        <w:pStyle w:val="BodyText"/>
        <w:numPr>
          <w:ilvl w:val="0"/>
          <w:numId w:val="11"/>
        </w:numPr>
        <w:rPr>
          <w:b/>
          <w:color w:val="000000"/>
          <w:sz w:val="20"/>
          <w:u w:val="single"/>
        </w:rPr>
      </w:pPr>
      <w:r w:rsidRPr="00535039">
        <w:rPr>
          <w:color w:val="000000"/>
          <w:sz w:val="20"/>
        </w:rPr>
        <w:t>In the Company detail view, if a user creates a company with divisions and then expands the tree view in the left navigation to show divisions and then switches the layout of the detail view to another layout, the expansion in the left navigation collapses. (87357)</w:t>
      </w:r>
    </w:p>
    <w:p w:rsidR="00F10442" w:rsidRPr="0033055B" w:rsidRDefault="00F10442" w:rsidP="00535039">
      <w:pPr>
        <w:rPr>
          <w:rFonts w:cs="Tahoma"/>
          <w:highlight w:val="yellow"/>
        </w:rPr>
      </w:pPr>
    </w:p>
    <w:p w:rsidR="00F10442" w:rsidRPr="00535039" w:rsidRDefault="00F10442" w:rsidP="005177FB">
      <w:pPr>
        <w:widowControl w:val="0"/>
        <w:tabs>
          <w:tab w:val="left" w:pos="360"/>
          <w:tab w:val="left" w:pos="1080"/>
        </w:tabs>
        <w:autoSpaceDE w:val="0"/>
        <w:autoSpaceDN w:val="0"/>
        <w:adjustRightInd w:val="0"/>
        <w:rPr>
          <w:rFonts w:cs="Tahoma"/>
        </w:rPr>
      </w:pPr>
    </w:p>
    <w:p w:rsidR="00F10442" w:rsidRPr="00625418" w:rsidRDefault="00F10442" w:rsidP="005177FB">
      <w:pPr>
        <w:widowControl w:val="0"/>
        <w:tabs>
          <w:tab w:val="left" w:pos="360"/>
          <w:tab w:val="left" w:pos="1080"/>
        </w:tabs>
        <w:autoSpaceDE w:val="0"/>
        <w:autoSpaceDN w:val="0"/>
        <w:adjustRightInd w:val="0"/>
        <w:rPr>
          <w:rFonts w:cs="Tahoma"/>
          <w:b/>
          <w:u w:val="single"/>
        </w:rPr>
      </w:pPr>
      <w:r w:rsidRPr="00625418">
        <w:rPr>
          <w:rFonts w:cs="Tahoma"/>
          <w:b/>
          <w:u w:val="single"/>
        </w:rPr>
        <w:t>Conversion/Import/Export</w:t>
      </w:r>
    </w:p>
    <w:p w:rsidR="00F10442" w:rsidRPr="00535039" w:rsidRDefault="00F10442" w:rsidP="00BB20BA">
      <w:pPr>
        <w:numPr>
          <w:ilvl w:val="0"/>
          <w:numId w:val="2"/>
        </w:numPr>
        <w:autoSpaceDE w:val="0"/>
        <w:autoSpaceDN w:val="0"/>
        <w:adjustRightInd w:val="0"/>
        <w:rPr>
          <w:rFonts w:cs="Tahoma"/>
        </w:rPr>
      </w:pPr>
      <w:r w:rsidRPr="00535039">
        <w:rPr>
          <w:rFonts w:cs="Tahoma"/>
        </w:rPr>
        <w:t xml:space="preserve">User can map fields into fields that are read-only, but data is not imported. (56512) </w:t>
      </w:r>
    </w:p>
    <w:p w:rsidR="00F10442" w:rsidRPr="00BD60D4" w:rsidRDefault="00F10442" w:rsidP="005177FB">
      <w:pPr>
        <w:rPr>
          <w:rFonts w:cs="Tahoma"/>
          <w:b/>
        </w:rPr>
      </w:pPr>
    </w:p>
    <w:p w:rsidR="00F10442" w:rsidRPr="00BD60D4" w:rsidRDefault="00F10442" w:rsidP="005177FB">
      <w:pPr>
        <w:rPr>
          <w:rFonts w:cs="Tahoma"/>
        </w:rPr>
      </w:pPr>
    </w:p>
    <w:p w:rsidR="00F10442" w:rsidRPr="00625418" w:rsidRDefault="00F10442" w:rsidP="005177FB">
      <w:pPr>
        <w:widowControl w:val="0"/>
        <w:tabs>
          <w:tab w:val="left" w:pos="360"/>
          <w:tab w:val="left" w:pos="1080"/>
        </w:tabs>
        <w:autoSpaceDE w:val="0"/>
        <w:autoSpaceDN w:val="0"/>
        <w:adjustRightInd w:val="0"/>
        <w:rPr>
          <w:rFonts w:cs="Tahoma"/>
          <w:b/>
          <w:u w:val="single"/>
        </w:rPr>
      </w:pPr>
      <w:r w:rsidRPr="00625418">
        <w:rPr>
          <w:rFonts w:cs="Tahoma"/>
          <w:b/>
          <w:u w:val="single"/>
        </w:rPr>
        <w:t>Other</w:t>
      </w:r>
    </w:p>
    <w:p w:rsidR="00F10442" w:rsidRPr="00BD60D4" w:rsidRDefault="00F10442" w:rsidP="00BB20BA">
      <w:pPr>
        <w:numPr>
          <w:ilvl w:val="0"/>
          <w:numId w:val="5"/>
        </w:numPr>
      </w:pPr>
      <w:r w:rsidRPr="00BD60D4">
        <w:rPr>
          <w:color w:val="000000"/>
        </w:rPr>
        <w:t>Fields disappear when moved from ACT generated layout tabs to add-on generated custom tab controls.  (76379 and 88008)</w:t>
      </w:r>
    </w:p>
    <w:p w:rsidR="00F10442" w:rsidRPr="00BD60D4" w:rsidRDefault="00F10442" w:rsidP="00BB20BA">
      <w:pPr>
        <w:numPr>
          <w:ilvl w:val="0"/>
          <w:numId w:val="5"/>
        </w:numPr>
      </w:pPr>
      <w:r w:rsidRPr="00BD60D4">
        <w:rPr>
          <w:color w:val="000000"/>
        </w:rPr>
        <w:t xml:space="preserve">When performing a synchronization with private history items attached to public contacts, the private history items are synched to the folder.  The items do not show up on the contact record in ACT!, but if a user searches for them using Windows Desktop Search, they will show up.  (88233) </w:t>
      </w:r>
    </w:p>
    <w:p w:rsidR="00F10442" w:rsidRPr="00E64863" w:rsidRDefault="00F10442" w:rsidP="005177FB">
      <w:pPr>
        <w:widowControl w:val="0"/>
        <w:tabs>
          <w:tab w:val="left" w:pos="360"/>
          <w:tab w:val="left" w:pos="1080"/>
          <w:tab w:val="left" w:pos="1440"/>
        </w:tabs>
        <w:autoSpaceDE w:val="0"/>
        <w:autoSpaceDN w:val="0"/>
        <w:adjustRightInd w:val="0"/>
        <w:rPr>
          <w:rFonts w:cs="Tahoma"/>
          <w:b/>
        </w:rPr>
      </w:pPr>
    </w:p>
    <w:p w:rsidR="00F10442" w:rsidRPr="005177FB" w:rsidRDefault="00F10442" w:rsidP="005177FB"/>
    <w:p w:rsidR="00F10442" w:rsidRPr="005177FB" w:rsidRDefault="00F10442" w:rsidP="005177FB">
      <w:pPr>
        <w:pStyle w:val="BodyText"/>
        <w:rPr>
          <w:rFonts w:cs="Tahoma"/>
          <w:color w:val="FF00FF"/>
        </w:rPr>
      </w:pPr>
    </w:p>
    <w:sectPr w:rsidR="00F10442" w:rsidRPr="005177FB" w:rsidSect="001A48DC">
      <w:headerReference w:type="even" r:id="rId7"/>
      <w:headerReference w:type="default" r:id="rId8"/>
      <w:footerReference w:type="default" r:id="rId9"/>
      <w:headerReference w:type="first" r:id="rId10"/>
      <w:pgSz w:w="12240" w:h="15840"/>
      <w:pgMar w:top="1980" w:right="1260" w:bottom="1440" w:left="180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10A" w:rsidRDefault="00FA210A">
      <w:r>
        <w:separator/>
      </w:r>
    </w:p>
  </w:endnote>
  <w:endnote w:type="continuationSeparator" w:id="1">
    <w:p w:rsidR="00FA210A" w:rsidRDefault="00FA2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ook w:val="01E0"/>
    </w:tblPr>
    <w:tblGrid>
      <w:gridCol w:w="4968"/>
      <w:gridCol w:w="360"/>
      <w:gridCol w:w="3960"/>
    </w:tblGrid>
    <w:tr w:rsidR="00F10442">
      <w:tc>
        <w:tcPr>
          <w:tcW w:w="4968" w:type="dxa"/>
        </w:tcPr>
        <w:p w:rsidR="00F10442" w:rsidRPr="00FA212D" w:rsidRDefault="00F10442" w:rsidP="001A48DC">
          <w:pPr>
            <w:pStyle w:val="Footer"/>
            <w:rPr>
              <w:rStyle w:val="PageNumber"/>
            </w:rPr>
          </w:pPr>
          <w:r w:rsidRPr="00FA212D">
            <w:rPr>
              <w:rStyle w:val="PageNumber"/>
              <w:b/>
              <w:sz w:val="16"/>
              <w:szCs w:val="16"/>
            </w:rPr>
            <w:t>Confidential – Do Not Copy</w:t>
          </w:r>
        </w:p>
        <w:p w:rsidR="00F10442" w:rsidRPr="00FA212D" w:rsidRDefault="00F10442" w:rsidP="001A48DC">
          <w:pPr>
            <w:pStyle w:val="Footer"/>
            <w:rPr>
              <w:rStyle w:val="PageNumber"/>
            </w:rPr>
          </w:pPr>
          <w:r w:rsidRPr="00FA212D">
            <w:rPr>
              <w:rStyle w:val="PageNumber"/>
              <w:sz w:val="16"/>
              <w:szCs w:val="16"/>
            </w:rPr>
            <w:t>© 20</w:t>
          </w:r>
          <w:r>
            <w:rPr>
              <w:rStyle w:val="PageNumber"/>
              <w:sz w:val="16"/>
              <w:szCs w:val="16"/>
            </w:rPr>
            <w:t>10</w:t>
          </w:r>
          <w:r w:rsidRPr="00FA212D">
            <w:rPr>
              <w:rStyle w:val="PageNumber"/>
              <w:sz w:val="16"/>
              <w:szCs w:val="16"/>
            </w:rPr>
            <w:t xml:space="preserve"> Sage Software, Inc. All rights reserved.</w:t>
          </w:r>
        </w:p>
      </w:tc>
      <w:tc>
        <w:tcPr>
          <w:tcW w:w="360" w:type="dxa"/>
        </w:tcPr>
        <w:p w:rsidR="00F10442" w:rsidRPr="00FA212D" w:rsidRDefault="00F10442" w:rsidP="001A48DC">
          <w:pPr>
            <w:pStyle w:val="Footer"/>
            <w:rPr>
              <w:sz w:val="16"/>
              <w:szCs w:val="16"/>
            </w:rPr>
          </w:pPr>
        </w:p>
      </w:tc>
      <w:tc>
        <w:tcPr>
          <w:tcW w:w="3960" w:type="dxa"/>
        </w:tcPr>
        <w:p w:rsidR="00F10442" w:rsidRPr="00FA212D" w:rsidRDefault="00F10442" w:rsidP="00FA212D">
          <w:pPr>
            <w:pStyle w:val="Footer"/>
            <w:jc w:val="right"/>
            <w:rPr>
              <w:rStyle w:val="PageNumber"/>
            </w:rPr>
          </w:pPr>
          <w:r w:rsidRPr="00FA212D">
            <w:rPr>
              <w:rStyle w:val="PageNumber"/>
              <w:sz w:val="16"/>
              <w:szCs w:val="16"/>
            </w:rPr>
            <w:t xml:space="preserve">Page </w:t>
          </w:r>
          <w:r w:rsidR="007016D5" w:rsidRPr="00FA212D">
            <w:rPr>
              <w:rStyle w:val="PageNumber"/>
              <w:sz w:val="16"/>
              <w:szCs w:val="16"/>
            </w:rPr>
            <w:fldChar w:fldCharType="begin"/>
          </w:r>
          <w:r w:rsidRPr="00FA212D">
            <w:rPr>
              <w:rStyle w:val="PageNumber"/>
              <w:sz w:val="16"/>
              <w:szCs w:val="16"/>
            </w:rPr>
            <w:instrText xml:space="preserve"> PAGE </w:instrText>
          </w:r>
          <w:r w:rsidR="007016D5" w:rsidRPr="00FA212D">
            <w:rPr>
              <w:rStyle w:val="PageNumber"/>
              <w:sz w:val="16"/>
              <w:szCs w:val="16"/>
            </w:rPr>
            <w:fldChar w:fldCharType="separate"/>
          </w:r>
          <w:r w:rsidR="0094337C">
            <w:rPr>
              <w:rStyle w:val="PageNumber"/>
              <w:noProof/>
              <w:sz w:val="16"/>
              <w:szCs w:val="16"/>
            </w:rPr>
            <w:t>3</w:t>
          </w:r>
          <w:r w:rsidR="007016D5" w:rsidRPr="00FA212D">
            <w:rPr>
              <w:rStyle w:val="PageNumber"/>
              <w:sz w:val="16"/>
              <w:szCs w:val="16"/>
            </w:rPr>
            <w:fldChar w:fldCharType="end"/>
          </w:r>
          <w:r w:rsidRPr="00FA212D">
            <w:rPr>
              <w:rStyle w:val="PageNumber"/>
              <w:sz w:val="16"/>
              <w:szCs w:val="16"/>
            </w:rPr>
            <w:t xml:space="preserve"> of </w:t>
          </w:r>
          <w:r w:rsidR="007016D5" w:rsidRPr="00FA212D">
            <w:rPr>
              <w:rStyle w:val="PageNumber"/>
              <w:sz w:val="16"/>
              <w:szCs w:val="16"/>
            </w:rPr>
            <w:fldChar w:fldCharType="begin"/>
          </w:r>
          <w:r w:rsidRPr="00FA212D">
            <w:rPr>
              <w:rStyle w:val="PageNumber"/>
              <w:sz w:val="16"/>
              <w:szCs w:val="16"/>
            </w:rPr>
            <w:instrText xml:space="preserve"> NUMPAGES </w:instrText>
          </w:r>
          <w:r w:rsidR="007016D5" w:rsidRPr="00FA212D">
            <w:rPr>
              <w:rStyle w:val="PageNumber"/>
              <w:sz w:val="16"/>
              <w:szCs w:val="16"/>
            </w:rPr>
            <w:fldChar w:fldCharType="separate"/>
          </w:r>
          <w:r w:rsidR="0094337C">
            <w:rPr>
              <w:rStyle w:val="PageNumber"/>
              <w:noProof/>
              <w:sz w:val="16"/>
              <w:szCs w:val="16"/>
            </w:rPr>
            <w:t>7</w:t>
          </w:r>
          <w:r w:rsidR="007016D5" w:rsidRPr="00FA212D">
            <w:rPr>
              <w:rStyle w:val="PageNumber"/>
              <w:sz w:val="16"/>
              <w:szCs w:val="16"/>
            </w:rPr>
            <w:fldChar w:fldCharType="end"/>
          </w:r>
        </w:p>
      </w:tc>
    </w:tr>
  </w:tbl>
  <w:p w:rsidR="00F10442" w:rsidRDefault="00F10442" w:rsidP="001A48DC">
    <w:pPr>
      <w:pStyle w:val="Footer"/>
      <w:tabs>
        <w:tab w:val="clear" w:pos="8640"/>
        <w:tab w:val="right" w:pos="91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10A" w:rsidRDefault="00FA210A">
      <w:r>
        <w:separator/>
      </w:r>
    </w:p>
  </w:footnote>
  <w:footnote w:type="continuationSeparator" w:id="1">
    <w:p w:rsidR="00FA210A" w:rsidRDefault="00FA210A">
      <w:r>
        <w:continuationSeparator/>
      </w:r>
    </w:p>
  </w:footnote>
  <w:footnote w:id="2">
    <w:p w:rsidR="00F10442" w:rsidRDefault="00F10442">
      <w:pPr>
        <w:pStyle w:val="FootnoteText"/>
      </w:pPr>
      <w:r>
        <w:rPr>
          <w:rStyle w:val="FootnoteReference"/>
        </w:rPr>
        <w:footnoteRef/>
      </w:r>
      <w:r>
        <w:t xml:space="preserve"> Requires additional subscription.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42" w:rsidRDefault="00701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2.05pt;height:87pt;rotation:315;z-index:-251659264;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42" w:rsidRPr="00DC56A0" w:rsidRDefault="00C66688" w:rsidP="001A48DC">
    <w:pPr>
      <w:pStyle w:val="Header"/>
      <w:jc w:val="right"/>
      <w:rPr>
        <w:b/>
        <w:sz w:val="24"/>
        <w:szCs w:val="24"/>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0</wp:posOffset>
          </wp:positionV>
          <wp:extent cx="1362075" cy="685800"/>
          <wp:effectExtent l="19050" t="0" r="9525" b="0"/>
          <wp:wrapNone/>
          <wp:docPr id="2" name="Picture 4" descr="http://act.com/images/header/header_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t.com/images/header/header_logo.gif">
                    <a:hlinkClick r:id="rId1"/>
                  </pic:cNvPr>
                  <pic:cNvPicPr>
                    <a:picLocks noChangeAspect="1" noChangeArrowheads="1"/>
                  </pic:cNvPicPr>
                </pic:nvPicPr>
                <pic:blipFill>
                  <a:blip r:embed="rId2"/>
                  <a:srcRect/>
                  <a:stretch>
                    <a:fillRect/>
                  </a:stretch>
                </pic:blipFill>
                <pic:spPr bwMode="auto">
                  <a:xfrm>
                    <a:off x="0" y="0"/>
                    <a:ext cx="1362075" cy="685800"/>
                  </a:xfrm>
                  <a:prstGeom prst="rect">
                    <a:avLst/>
                  </a:prstGeom>
                  <a:noFill/>
                </pic:spPr>
              </pic:pic>
            </a:graphicData>
          </a:graphic>
        </wp:anchor>
      </w:drawing>
    </w:r>
    <w:r w:rsidR="007016D5" w:rsidRPr="007016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2.05pt;height:87pt;rotation:315;z-index:-251658240;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r w:rsidR="00F10442" w:rsidRPr="00DC56A0">
      <w:rPr>
        <w:b/>
        <w:sz w:val="24"/>
        <w:szCs w:val="24"/>
      </w:rPr>
      <w:t>ACT!</w:t>
    </w:r>
    <w:r w:rsidR="00F10442">
      <w:rPr>
        <w:b/>
        <w:sz w:val="24"/>
        <w:szCs w:val="24"/>
      </w:rPr>
      <w:t xml:space="preserve"> by Sage 2010 SP1</w:t>
    </w:r>
  </w:p>
  <w:p w:rsidR="00F10442" w:rsidRDefault="00F10442" w:rsidP="001A48DC">
    <w:pPr>
      <w:pStyle w:val="Header"/>
      <w:jc w:val="right"/>
    </w:pPr>
    <w:r>
      <w:t xml:space="preserve"> Release Overview </w:t>
    </w:r>
  </w:p>
  <w:p w:rsidR="00F10442" w:rsidRDefault="007016D5" w:rsidP="001A48DC">
    <w:pPr>
      <w:pStyle w:val="Header"/>
      <w:jc w:val="right"/>
    </w:pPr>
    <w:fldSimple w:instr=" DATE \@ &quot;M/d/yyyy&quot; ">
      <w:r w:rsidR="0094337C">
        <w:rPr>
          <w:noProof/>
        </w:rPr>
        <w:t>2/26/2010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42" w:rsidRDefault="00701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2.05pt;height:87pt;rotation:315;z-index:-251660288;mso-position-horizontal:center;mso-position-horizontal-relative:margin;mso-position-vertical:center;mso-position-vertical-relative:margin" o:allowincell="f" fillcolor="silver" stroked="f">
          <v:fill opacity=".5"/>
          <v:textpath style="font-family:&quot;Tahoma&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D8A"/>
    <w:multiLevelType w:val="hybridMultilevel"/>
    <w:tmpl w:val="DFA2C81C"/>
    <w:lvl w:ilvl="0" w:tplc="B312433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68D5113"/>
    <w:multiLevelType w:val="hybridMultilevel"/>
    <w:tmpl w:val="151E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B65CF"/>
    <w:multiLevelType w:val="hybridMultilevel"/>
    <w:tmpl w:val="E380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879B7"/>
    <w:multiLevelType w:val="hybridMultilevel"/>
    <w:tmpl w:val="97341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C048C"/>
    <w:multiLevelType w:val="hybridMultilevel"/>
    <w:tmpl w:val="52867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2002D"/>
    <w:multiLevelType w:val="hybridMultilevel"/>
    <w:tmpl w:val="D55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306E6"/>
    <w:multiLevelType w:val="hybridMultilevel"/>
    <w:tmpl w:val="8ABE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054A8"/>
    <w:multiLevelType w:val="hybridMultilevel"/>
    <w:tmpl w:val="B6963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941FB8"/>
    <w:multiLevelType w:val="multilevel"/>
    <w:tmpl w:val="B8180D7E"/>
    <w:lvl w:ilvl="0">
      <w:start w:val="1"/>
      <w:numFmt w:val="decimal"/>
      <w:pStyle w:val="Heading2"/>
      <w:lvlText w:val="%1"/>
      <w:lvlJc w:val="left"/>
      <w:pPr>
        <w:tabs>
          <w:tab w:val="num" w:pos="630"/>
        </w:tabs>
        <w:ind w:left="630" w:hanging="360"/>
      </w:pPr>
      <w:rPr>
        <w:rFonts w:cs="Times New Roman" w:hint="default"/>
      </w:rPr>
    </w:lvl>
    <w:lvl w:ilvl="1">
      <w:start w:val="1"/>
      <w:numFmt w:val="decimal"/>
      <w:lvlText w:val="%1.%2"/>
      <w:lvlJc w:val="left"/>
      <w:pPr>
        <w:tabs>
          <w:tab w:val="num" w:pos="864"/>
        </w:tabs>
        <w:ind w:left="864" w:hanging="504"/>
      </w:pPr>
      <w:rPr>
        <w:rFonts w:cs="Times New Roman" w:hint="default"/>
      </w:rPr>
    </w:lvl>
    <w:lvl w:ilvl="2">
      <w:start w:val="1"/>
      <w:numFmt w:val="decimal"/>
      <w:pStyle w:val="Heading4"/>
      <w:lvlText w:val="%1.%2.%3"/>
      <w:lvlJc w:val="left"/>
      <w:pPr>
        <w:tabs>
          <w:tab w:val="num" w:pos="1584"/>
        </w:tabs>
        <w:ind w:left="1584" w:hanging="720"/>
      </w:pPr>
      <w:rPr>
        <w:rFonts w:cs="Times New Roman" w:hint="default"/>
      </w:rPr>
    </w:lvl>
    <w:lvl w:ilvl="3">
      <w:start w:val="1"/>
      <w:numFmt w:val="decimal"/>
      <w:pStyle w:val="Heading5"/>
      <w:lvlText w:val="%1.%2.%3.%4"/>
      <w:lvlJc w:val="left"/>
      <w:pPr>
        <w:tabs>
          <w:tab w:val="num" w:pos="2232"/>
        </w:tabs>
        <w:ind w:left="864" w:firstLine="288"/>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44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160"/>
        </w:tabs>
        <w:ind w:left="1584" w:hanging="1584"/>
      </w:pPr>
      <w:rPr>
        <w:rFonts w:cs="Times New Roman" w:hint="default"/>
      </w:rPr>
    </w:lvl>
  </w:abstractNum>
  <w:abstractNum w:abstractNumId="9">
    <w:nsid w:val="4B7761C7"/>
    <w:multiLevelType w:val="hybridMultilevel"/>
    <w:tmpl w:val="BAD6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13A55"/>
    <w:multiLevelType w:val="hybridMultilevel"/>
    <w:tmpl w:val="02E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92B52"/>
    <w:multiLevelType w:val="hybridMultilevel"/>
    <w:tmpl w:val="9DE8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B20DD"/>
    <w:multiLevelType w:val="hybridMultilevel"/>
    <w:tmpl w:val="E7F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01AD4"/>
    <w:multiLevelType w:val="hybridMultilevel"/>
    <w:tmpl w:val="7112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212A7"/>
    <w:multiLevelType w:val="hybridMultilevel"/>
    <w:tmpl w:val="F280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864D0"/>
    <w:multiLevelType w:val="hybridMultilevel"/>
    <w:tmpl w:val="AFA4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F4F2B"/>
    <w:multiLevelType w:val="hybridMultilevel"/>
    <w:tmpl w:val="5898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E3F8D"/>
    <w:multiLevelType w:val="hybridMultilevel"/>
    <w:tmpl w:val="A540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95714"/>
    <w:multiLevelType w:val="hybridMultilevel"/>
    <w:tmpl w:val="04B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7"/>
  </w:num>
  <w:num w:numId="5">
    <w:abstractNumId w:val="4"/>
  </w:num>
  <w:num w:numId="6">
    <w:abstractNumId w:val="18"/>
  </w:num>
  <w:num w:numId="7">
    <w:abstractNumId w:val="13"/>
  </w:num>
  <w:num w:numId="8">
    <w:abstractNumId w:val="16"/>
  </w:num>
  <w:num w:numId="9">
    <w:abstractNumId w:val="11"/>
  </w:num>
  <w:num w:numId="10">
    <w:abstractNumId w:val="2"/>
  </w:num>
  <w:num w:numId="11">
    <w:abstractNumId w:val="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9"/>
  </w:num>
  <w:num w:numId="16">
    <w:abstractNumId w:val="12"/>
  </w:num>
  <w:num w:numId="17">
    <w:abstractNumId w:val="5"/>
  </w:num>
  <w:num w:numId="18">
    <w:abstractNumId w:val="0"/>
  </w:num>
  <w:num w:numId="19">
    <w:abstractNumId w:val="15"/>
  </w:num>
  <w:num w:numId="20">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1A48DC"/>
    <w:rsid w:val="00000270"/>
    <w:rsid w:val="00000E87"/>
    <w:rsid w:val="00002097"/>
    <w:rsid w:val="0000521D"/>
    <w:rsid w:val="0001023D"/>
    <w:rsid w:val="000123D1"/>
    <w:rsid w:val="00012420"/>
    <w:rsid w:val="0001328E"/>
    <w:rsid w:val="00014D95"/>
    <w:rsid w:val="000202CF"/>
    <w:rsid w:val="00032A4A"/>
    <w:rsid w:val="0003417C"/>
    <w:rsid w:val="000468E2"/>
    <w:rsid w:val="000553C7"/>
    <w:rsid w:val="00056A9D"/>
    <w:rsid w:val="00060389"/>
    <w:rsid w:val="00060E33"/>
    <w:rsid w:val="000625BD"/>
    <w:rsid w:val="00065D31"/>
    <w:rsid w:val="0007602B"/>
    <w:rsid w:val="00085AA3"/>
    <w:rsid w:val="000878E9"/>
    <w:rsid w:val="00091FF9"/>
    <w:rsid w:val="000A1A75"/>
    <w:rsid w:val="000A51AD"/>
    <w:rsid w:val="000A6BB2"/>
    <w:rsid w:val="000B228C"/>
    <w:rsid w:val="000B5BBD"/>
    <w:rsid w:val="000B7321"/>
    <w:rsid w:val="000C0E93"/>
    <w:rsid w:val="000C41B6"/>
    <w:rsid w:val="000D2BF4"/>
    <w:rsid w:val="000D3E39"/>
    <w:rsid w:val="000D5955"/>
    <w:rsid w:val="000D5BE5"/>
    <w:rsid w:val="000D614D"/>
    <w:rsid w:val="000E09F7"/>
    <w:rsid w:val="000E2741"/>
    <w:rsid w:val="000E4F54"/>
    <w:rsid w:val="000F0821"/>
    <w:rsid w:val="000F33E1"/>
    <w:rsid w:val="000F52CB"/>
    <w:rsid w:val="000F60E9"/>
    <w:rsid w:val="000F7212"/>
    <w:rsid w:val="00102422"/>
    <w:rsid w:val="00110025"/>
    <w:rsid w:val="001209B7"/>
    <w:rsid w:val="00121622"/>
    <w:rsid w:val="00123680"/>
    <w:rsid w:val="00124675"/>
    <w:rsid w:val="00132544"/>
    <w:rsid w:val="001327C4"/>
    <w:rsid w:val="00132B90"/>
    <w:rsid w:val="00140252"/>
    <w:rsid w:val="001404D0"/>
    <w:rsid w:val="00147DE4"/>
    <w:rsid w:val="00150AF2"/>
    <w:rsid w:val="001534C9"/>
    <w:rsid w:val="00167DD2"/>
    <w:rsid w:val="00175B00"/>
    <w:rsid w:val="001824B7"/>
    <w:rsid w:val="001843CA"/>
    <w:rsid w:val="001964F8"/>
    <w:rsid w:val="001A1407"/>
    <w:rsid w:val="001A1B38"/>
    <w:rsid w:val="001A3280"/>
    <w:rsid w:val="001A3F48"/>
    <w:rsid w:val="001A48DC"/>
    <w:rsid w:val="001A62DD"/>
    <w:rsid w:val="001A6C46"/>
    <w:rsid w:val="001B00DC"/>
    <w:rsid w:val="001C3ACA"/>
    <w:rsid w:val="001C4CCF"/>
    <w:rsid w:val="001D2CB4"/>
    <w:rsid w:val="001D3568"/>
    <w:rsid w:val="001E0961"/>
    <w:rsid w:val="001E6C2C"/>
    <w:rsid w:val="001F000C"/>
    <w:rsid w:val="001F503F"/>
    <w:rsid w:val="001F67A9"/>
    <w:rsid w:val="001F7BF4"/>
    <w:rsid w:val="002078FA"/>
    <w:rsid w:val="00210332"/>
    <w:rsid w:val="00215594"/>
    <w:rsid w:val="002174A0"/>
    <w:rsid w:val="00220CB8"/>
    <w:rsid w:val="00223471"/>
    <w:rsid w:val="0022463F"/>
    <w:rsid w:val="002252A9"/>
    <w:rsid w:val="00227371"/>
    <w:rsid w:val="00227C93"/>
    <w:rsid w:val="0023163B"/>
    <w:rsid w:val="0023464D"/>
    <w:rsid w:val="00234E09"/>
    <w:rsid w:val="0023574A"/>
    <w:rsid w:val="00251AD4"/>
    <w:rsid w:val="002540B4"/>
    <w:rsid w:val="00254191"/>
    <w:rsid w:val="0025685F"/>
    <w:rsid w:val="00264B24"/>
    <w:rsid w:val="002655B8"/>
    <w:rsid w:val="002673DA"/>
    <w:rsid w:val="002710D4"/>
    <w:rsid w:val="00271696"/>
    <w:rsid w:val="0027382E"/>
    <w:rsid w:val="00287EF2"/>
    <w:rsid w:val="002919F3"/>
    <w:rsid w:val="00292A53"/>
    <w:rsid w:val="00295C9B"/>
    <w:rsid w:val="002A16E4"/>
    <w:rsid w:val="002A49DE"/>
    <w:rsid w:val="002A728C"/>
    <w:rsid w:val="002B6E3D"/>
    <w:rsid w:val="002B744B"/>
    <w:rsid w:val="002C1E8B"/>
    <w:rsid w:val="002C2765"/>
    <w:rsid w:val="002C7F92"/>
    <w:rsid w:val="002D1110"/>
    <w:rsid w:val="002D357C"/>
    <w:rsid w:val="002D364C"/>
    <w:rsid w:val="002E595F"/>
    <w:rsid w:val="002E5CB4"/>
    <w:rsid w:val="002E6838"/>
    <w:rsid w:val="002E7851"/>
    <w:rsid w:val="002F4966"/>
    <w:rsid w:val="00300CFF"/>
    <w:rsid w:val="00302864"/>
    <w:rsid w:val="00306405"/>
    <w:rsid w:val="00316CA2"/>
    <w:rsid w:val="00322A6F"/>
    <w:rsid w:val="00327EEF"/>
    <w:rsid w:val="0033055B"/>
    <w:rsid w:val="00333711"/>
    <w:rsid w:val="003345F0"/>
    <w:rsid w:val="003352FF"/>
    <w:rsid w:val="00346C88"/>
    <w:rsid w:val="00347CCE"/>
    <w:rsid w:val="0037062B"/>
    <w:rsid w:val="003716F3"/>
    <w:rsid w:val="00373984"/>
    <w:rsid w:val="003827FD"/>
    <w:rsid w:val="00384047"/>
    <w:rsid w:val="003927F0"/>
    <w:rsid w:val="00395DE9"/>
    <w:rsid w:val="00396873"/>
    <w:rsid w:val="003A1979"/>
    <w:rsid w:val="003A6858"/>
    <w:rsid w:val="003A7CDB"/>
    <w:rsid w:val="003B19FA"/>
    <w:rsid w:val="003B2F3C"/>
    <w:rsid w:val="003B67E3"/>
    <w:rsid w:val="003C2461"/>
    <w:rsid w:val="003C7723"/>
    <w:rsid w:val="003D0700"/>
    <w:rsid w:val="003D4B51"/>
    <w:rsid w:val="003E6D83"/>
    <w:rsid w:val="003F3F4C"/>
    <w:rsid w:val="00400839"/>
    <w:rsid w:val="00401EEF"/>
    <w:rsid w:val="00401FA2"/>
    <w:rsid w:val="00404AC5"/>
    <w:rsid w:val="0040625B"/>
    <w:rsid w:val="00414070"/>
    <w:rsid w:val="004269FF"/>
    <w:rsid w:val="00430D00"/>
    <w:rsid w:val="0043123F"/>
    <w:rsid w:val="00436C95"/>
    <w:rsid w:val="00445076"/>
    <w:rsid w:val="004513A2"/>
    <w:rsid w:val="00452752"/>
    <w:rsid w:val="00460F62"/>
    <w:rsid w:val="004633A3"/>
    <w:rsid w:val="00465AFA"/>
    <w:rsid w:val="00467AE5"/>
    <w:rsid w:val="00474C42"/>
    <w:rsid w:val="0047610E"/>
    <w:rsid w:val="00481353"/>
    <w:rsid w:val="004842BB"/>
    <w:rsid w:val="00484331"/>
    <w:rsid w:val="00485E57"/>
    <w:rsid w:val="004864F0"/>
    <w:rsid w:val="004920EE"/>
    <w:rsid w:val="00492A79"/>
    <w:rsid w:val="004966D5"/>
    <w:rsid w:val="004A13C8"/>
    <w:rsid w:val="004A21C0"/>
    <w:rsid w:val="004A28A9"/>
    <w:rsid w:val="004B4832"/>
    <w:rsid w:val="004B4A2F"/>
    <w:rsid w:val="004C0168"/>
    <w:rsid w:val="004C0D75"/>
    <w:rsid w:val="004C3EC8"/>
    <w:rsid w:val="004C5E2B"/>
    <w:rsid w:val="004C7E0A"/>
    <w:rsid w:val="004C7E18"/>
    <w:rsid w:val="004E0E36"/>
    <w:rsid w:val="004E26BF"/>
    <w:rsid w:val="004E54CE"/>
    <w:rsid w:val="004F08EB"/>
    <w:rsid w:val="004F0CC7"/>
    <w:rsid w:val="004F2001"/>
    <w:rsid w:val="004F236D"/>
    <w:rsid w:val="004F2CCA"/>
    <w:rsid w:val="004F3D76"/>
    <w:rsid w:val="004F787B"/>
    <w:rsid w:val="00500359"/>
    <w:rsid w:val="00503BE0"/>
    <w:rsid w:val="00505751"/>
    <w:rsid w:val="00507DC5"/>
    <w:rsid w:val="00510E18"/>
    <w:rsid w:val="00512D0A"/>
    <w:rsid w:val="00514099"/>
    <w:rsid w:val="00515AEA"/>
    <w:rsid w:val="00516A28"/>
    <w:rsid w:val="005177FB"/>
    <w:rsid w:val="0052151B"/>
    <w:rsid w:val="0052334A"/>
    <w:rsid w:val="00524127"/>
    <w:rsid w:val="00525EDC"/>
    <w:rsid w:val="00531986"/>
    <w:rsid w:val="00535039"/>
    <w:rsid w:val="00541CE2"/>
    <w:rsid w:val="00541EA0"/>
    <w:rsid w:val="00555DCA"/>
    <w:rsid w:val="00556316"/>
    <w:rsid w:val="00560380"/>
    <w:rsid w:val="005636E3"/>
    <w:rsid w:val="00565CAF"/>
    <w:rsid w:val="00565E25"/>
    <w:rsid w:val="00571FA9"/>
    <w:rsid w:val="00590EC5"/>
    <w:rsid w:val="005A1A5B"/>
    <w:rsid w:val="005A50E4"/>
    <w:rsid w:val="005A5F10"/>
    <w:rsid w:val="005B2AE3"/>
    <w:rsid w:val="005C00C6"/>
    <w:rsid w:val="005C59D6"/>
    <w:rsid w:val="005C6C5E"/>
    <w:rsid w:val="005D0445"/>
    <w:rsid w:val="005D2453"/>
    <w:rsid w:val="005D3010"/>
    <w:rsid w:val="005D4D30"/>
    <w:rsid w:val="005D7BD9"/>
    <w:rsid w:val="005E09FA"/>
    <w:rsid w:val="005E0D9C"/>
    <w:rsid w:val="005F7F63"/>
    <w:rsid w:val="0061288D"/>
    <w:rsid w:val="00612CCE"/>
    <w:rsid w:val="00616943"/>
    <w:rsid w:val="00620307"/>
    <w:rsid w:val="0062065E"/>
    <w:rsid w:val="006244B0"/>
    <w:rsid w:val="00625418"/>
    <w:rsid w:val="00630940"/>
    <w:rsid w:val="0063163B"/>
    <w:rsid w:val="00634F00"/>
    <w:rsid w:val="00642AC1"/>
    <w:rsid w:val="006441E6"/>
    <w:rsid w:val="00644362"/>
    <w:rsid w:val="006458C9"/>
    <w:rsid w:val="006508AE"/>
    <w:rsid w:val="006512AE"/>
    <w:rsid w:val="006520B8"/>
    <w:rsid w:val="006529DF"/>
    <w:rsid w:val="00653A7F"/>
    <w:rsid w:val="00661255"/>
    <w:rsid w:val="00662642"/>
    <w:rsid w:val="00663348"/>
    <w:rsid w:val="0067303E"/>
    <w:rsid w:val="0067447A"/>
    <w:rsid w:val="00675414"/>
    <w:rsid w:val="00677962"/>
    <w:rsid w:val="00680A2D"/>
    <w:rsid w:val="00683AAE"/>
    <w:rsid w:val="00686B11"/>
    <w:rsid w:val="00686E40"/>
    <w:rsid w:val="00690571"/>
    <w:rsid w:val="0069369C"/>
    <w:rsid w:val="00693712"/>
    <w:rsid w:val="00697AD3"/>
    <w:rsid w:val="00697AFF"/>
    <w:rsid w:val="00697E0E"/>
    <w:rsid w:val="006A16B2"/>
    <w:rsid w:val="006A17C7"/>
    <w:rsid w:val="006A5456"/>
    <w:rsid w:val="006A5659"/>
    <w:rsid w:val="006A6054"/>
    <w:rsid w:val="006C34E4"/>
    <w:rsid w:val="006C4465"/>
    <w:rsid w:val="006C529F"/>
    <w:rsid w:val="006C54B6"/>
    <w:rsid w:val="006C5C3D"/>
    <w:rsid w:val="006D11E7"/>
    <w:rsid w:val="006D1EF6"/>
    <w:rsid w:val="006E1F70"/>
    <w:rsid w:val="006E3ADD"/>
    <w:rsid w:val="006E5090"/>
    <w:rsid w:val="006E5B7D"/>
    <w:rsid w:val="006E5F24"/>
    <w:rsid w:val="006F11D7"/>
    <w:rsid w:val="006F49BD"/>
    <w:rsid w:val="007016D5"/>
    <w:rsid w:val="00705458"/>
    <w:rsid w:val="007066F8"/>
    <w:rsid w:val="007070C4"/>
    <w:rsid w:val="007151CE"/>
    <w:rsid w:val="00721479"/>
    <w:rsid w:val="0072197E"/>
    <w:rsid w:val="00722E5C"/>
    <w:rsid w:val="00725209"/>
    <w:rsid w:val="0072661F"/>
    <w:rsid w:val="00731D12"/>
    <w:rsid w:val="00741559"/>
    <w:rsid w:val="007509DD"/>
    <w:rsid w:val="0075175D"/>
    <w:rsid w:val="00761B4A"/>
    <w:rsid w:val="0076398A"/>
    <w:rsid w:val="00764FD6"/>
    <w:rsid w:val="00766570"/>
    <w:rsid w:val="00766870"/>
    <w:rsid w:val="0077059E"/>
    <w:rsid w:val="00775128"/>
    <w:rsid w:val="007805EC"/>
    <w:rsid w:val="00781948"/>
    <w:rsid w:val="007819D0"/>
    <w:rsid w:val="00781A74"/>
    <w:rsid w:val="007822D6"/>
    <w:rsid w:val="0079494A"/>
    <w:rsid w:val="00794B49"/>
    <w:rsid w:val="0079544D"/>
    <w:rsid w:val="007A3735"/>
    <w:rsid w:val="007A50E5"/>
    <w:rsid w:val="007A50F2"/>
    <w:rsid w:val="007A5DAC"/>
    <w:rsid w:val="007A69DA"/>
    <w:rsid w:val="007A71C0"/>
    <w:rsid w:val="007A7804"/>
    <w:rsid w:val="007A7D02"/>
    <w:rsid w:val="007B0183"/>
    <w:rsid w:val="007B0930"/>
    <w:rsid w:val="007B1030"/>
    <w:rsid w:val="007B3412"/>
    <w:rsid w:val="007C7123"/>
    <w:rsid w:val="007D17BA"/>
    <w:rsid w:val="007E0753"/>
    <w:rsid w:val="007E289F"/>
    <w:rsid w:val="007E7A70"/>
    <w:rsid w:val="007F21F8"/>
    <w:rsid w:val="007F2375"/>
    <w:rsid w:val="007F5BA9"/>
    <w:rsid w:val="007F612F"/>
    <w:rsid w:val="007F7151"/>
    <w:rsid w:val="00800D8D"/>
    <w:rsid w:val="00806BF1"/>
    <w:rsid w:val="00812BA3"/>
    <w:rsid w:val="008160BC"/>
    <w:rsid w:val="0081704B"/>
    <w:rsid w:val="0081753D"/>
    <w:rsid w:val="008248FC"/>
    <w:rsid w:val="0083426A"/>
    <w:rsid w:val="00840A0B"/>
    <w:rsid w:val="00840A4E"/>
    <w:rsid w:val="00842E3D"/>
    <w:rsid w:val="00843A04"/>
    <w:rsid w:val="00845929"/>
    <w:rsid w:val="00852483"/>
    <w:rsid w:val="00852745"/>
    <w:rsid w:val="00853809"/>
    <w:rsid w:val="008642DD"/>
    <w:rsid w:val="00867D5D"/>
    <w:rsid w:val="00872F0B"/>
    <w:rsid w:val="0087475F"/>
    <w:rsid w:val="00877A2E"/>
    <w:rsid w:val="0089470C"/>
    <w:rsid w:val="00895CFB"/>
    <w:rsid w:val="00896578"/>
    <w:rsid w:val="00896AE7"/>
    <w:rsid w:val="0089792B"/>
    <w:rsid w:val="008A20B1"/>
    <w:rsid w:val="008A2B73"/>
    <w:rsid w:val="008B6A81"/>
    <w:rsid w:val="008C11E9"/>
    <w:rsid w:val="008C2E5B"/>
    <w:rsid w:val="008C40EF"/>
    <w:rsid w:val="008E1394"/>
    <w:rsid w:val="008E37E8"/>
    <w:rsid w:val="008E4979"/>
    <w:rsid w:val="008F0C6E"/>
    <w:rsid w:val="008F7391"/>
    <w:rsid w:val="0090368A"/>
    <w:rsid w:val="009038EF"/>
    <w:rsid w:val="0090679D"/>
    <w:rsid w:val="00906FC7"/>
    <w:rsid w:val="009128B7"/>
    <w:rsid w:val="00913D9A"/>
    <w:rsid w:val="00920613"/>
    <w:rsid w:val="00923277"/>
    <w:rsid w:val="00924A45"/>
    <w:rsid w:val="00925E31"/>
    <w:rsid w:val="009274A8"/>
    <w:rsid w:val="00927630"/>
    <w:rsid w:val="0093168C"/>
    <w:rsid w:val="009323E8"/>
    <w:rsid w:val="0093443E"/>
    <w:rsid w:val="009345B7"/>
    <w:rsid w:val="0094007E"/>
    <w:rsid w:val="00940715"/>
    <w:rsid w:val="0094113E"/>
    <w:rsid w:val="0094337C"/>
    <w:rsid w:val="0094642C"/>
    <w:rsid w:val="009510A0"/>
    <w:rsid w:val="009523D4"/>
    <w:rsid w:val="00957F3A"/>
    <w:rsid w:val="009629F9"/>
    <w:rsid w:val="00963817"/>
    <w:rsid w:val="00966F0E"/>
    <w:rsid w:val="009670C5"/>
    <w:rsid w:val="00973076"/>
    <w:rsid w:val="00975B5C"/>
    <w:rsid w:val="00984D86"/>
    <w:rsid w:val="00985268"/>
    <w:rsid w:val="00985536"/>
    <w:rsid w:val="009857AE"/>
    <w:rsid w:val="00985F35"/>
    <w:rsid w:val="009947F1"/>
    <w:rsid w:val="00997819"/>
    <w:rsid w:val="00997D20"/>
    <w:rsid w:val="009A2476"/>
    <w:rsid w:val="009A4270"/>
    <w:rsid w:val="009A5DCE"/>
    <w:rsid w:val="009A740A"/>
    <w:rsid w:val="009A76B2"/>
    <w:rsid w:val="009B2393"/>
    <w:rsid w:val="009B44E2"/>
    <w:rsid w:val="009B4D1B"/>
    <w:rsid w:val="009B70C1"/>
    <w:rsid w:val="009C2239"/>
    <w:rsid w:val="009C56A8"/>
    <w:rsid w:val="009C65CC"/>
    <w:rsid w:val="009C77E8"/>
    <w:rsid w:val="009D23B3"/>
    <w:rsid w:val="009D3400"/>
    <w:rsid w:val="009D4760"/>
    <w:rsid w:val="009E439E"/>
    <w:rsid w:val="009E48A4"/>
    <w:rsid w:val="009E508F"/>
    <w:rsid w:val="009E5FB9"/>
    <w:rsid w:val="009F14F8"/>
    <w:rsid w:val="009F1586"/>
    <w:rsid w:val="009F6946"/>
    <w:rsid w:val="00A02FF5"/>
    <w:rsid w:val="00A163B5"/>
    <w:rsid w:val="00A173C4"/>
    <w:rsid w:val="00A1744E"/>
    <w:rsid w:val="00A20888"/>
    <w:rsid w:val="00A232D2"/>
    <w:rsid w:val="00A2353A"/>
    <w:rsid w:val="00A25D9D"/>
    <w:rsid w:val="00A26E34"/>
    <w:rsid w:val="00A35D84"/>
    <w:rsid w:val="00A3670B"/>
    <w:rsid w:val="00A40FA5"/>
    <w:rsid w:val="00A42A8A"/>
    <w:rsid w:val="00A45A24"/>
    <w:rsid w:val="00A5133F"/>
    <w:rsid w:val="00A51BFC"/>
    <w:rsid w:val="00A53B5A"/>
    <w:rsid w:val="00A5513D"/>
    <w:rsid w:val="00A60EAE"/>
    <w:rsid w:val="00A614B1"/>
    <w:rsid w:val="00A62FE7"/>
    <w:rsid w:val="00A64004"/>
    <w:rsid w:val="00A669E5"/>
    <w:rsid w:val="00A67DA1"/>
    <w:rsid w:val="00A8044C"/>
    <w:rsid w:val="00A81392"/>
    <w:rsid w:val="00A91085"/>
    <w:rsid w:val="00A97968"/>
    <w:rsid w:val="00AA3AE2"/>
    <w:rsid w:val="00AA7353"/>
    <w:rsid w:val="00AA7FEA"/>
    <w:rsid w:val="00AB1114"/>
    <w:rsid w:val="00AB1EA8"/>
    <w:rsid w:val="00AB2173"/>
    <w:rsid w:val="00AB3A93"/>
    <w:rsid w:val="00AB3E09"/>
    <w:rsid w:val="00AB6264"/>
    <w:rsid w:val="00AC017F"/>
    <w:rsid w:val="00AC0BF7"/>
    <w:rsid w:val="00AC1EE4"/>
    <w:rsid w:val="00AC4B7D"/>
    <w:rsid w:val="00AC74F6"/>
    <w:rsid w:val="00AE0D1A"/>
    <w:rsid w:val="00AE2D70"/>
    <w:rsid w:val="00AE6D53"/>
    <w:rsid w:val="00AF18F7"/>
    <w:rsid w:val="00B00FCC"/>
    <w:rsid w:val="00B01A74"/>
    <w:rsid w:val="00B03B17"/>
    <w:rsid w:val="00B1041F"/>
    <w:rsid w:val="00B13144"/>
    <w:rsid w:val="00B15D2B"/>
    <w:rsid w:val="00B2349E"/>
    <w:rsid w:val="00B30E07"/>
    <w:rsid w:val="00B3307E"/>
    <w:rsid w:val="00B35331"/>
    <w:rsid w:val="00B36069"/>
    <w:rsid w:val="00B3657D"/>
    <w:rsid w:val="00B41C26"/>
    <w:rsid w:val="00B44E61"/>
    <w:rsid w:val="00B467AD"/>
    <w:rsid w:val="00B63363"/>
    <w:rsid w:val="00B65429"/>
    <w:rsid w:val="00B66547"/>
    <w:rsid w:val="00B677D2"/>
    <w:rsid w:val="00B72A09"/>
    <w:rsid w:val="00B738AC"/>
    <w:rsid w:val="00B81EF2"/>
    <w:rsid w:val="00B83631"/>
    <w:rsid w:val="00B84789"/>
    <w:rsid w:val="00B84B20"/>
    <w:rsid w:val="00B84F96"/>
    <w:rsid w:val="00B91577"/>
    <w:rsid w:val="00B91FA0"/>
    <w:rsid w:val="00B97EE9"/>
    <w:rsid w:val="00BB1524"/>
    <w:rsid w:val="00BB1C72"/>
    <w:rsid w:val="00BB2012"/>
    <w:rsid w:val="00BB20BA"/>
    <w:rsid w:val="00BB4BF2"/>
    <w:rsid w:val="00BB7D4F"/>
    <w:rsid w:val="00BC05F0"/>
    <w:rsid w:val="00BC2FA0"/>
    <w:rsid w:val="00BC44AC"/>
    <w:rsid w:val="00BC7A82"/>
    <w:rsid w:val="00BD579F"/>
    <w:rsid w:val="00BD5AFA"/>
    <w:rsid w:val="00BD60D4"/>
    <w:rsid w:val="00BD7735"/>
    <w:rsid w:val="00BE2DAF"/>
    <w:rsid w:val="00BF2DB7"/>
    <w:rsid w:val="00BF3241"/>
    <w:rsid w:val="00C031A1"/>
    <w:rsid w:val="00C04E47"/>
    <w:rsid w:val="00C05B4A"/>
    <w:rsid w:val="00C065FC"/>
    <w:rsid w:val="00C07BEA"/>
    <w:rsid w:val="00C10C03"/>
    <w:rsid w:val="00C11281"/>
    <w:rsid w:val="00C11AF9"/>
    <w:rsid w:val="00C12538"/>
    <w:rsid w:val="00C1298A"/>
    <w:rsid w:val="00C20293"/>
    <w:rsid w:val="00C2394E"/>
    <w:rsid w:val="00C302B3"/>
    <w:rsid w:val="00C3107C"/>
    <w:rsid w:val="00C32088"/>
    <w:rsid w:val="00C32298"/>
    <w:rsid w:val="00C32D0C"/>
    <w:rsid w:val="00C36B41"/>
    <w:rsid w:val="00C374B3"/>
    <w:rsid w:val="00C4030E"/>
    <w:rsid w:val="00C40444"/>
    <w:rsid w:val="00C456EA"/>
    <w:rsid w:val="00C578AC"/>
    <w:rsid w:val="00C6627F"/>
    <w:rsid w:val="00C66688"/>
    <w:rsid w:val="00C738F9"/>
    <w:rsid w:val="00C73CD6"/>
    <w:rsid w:val="00C75412"/>
    <w:rsid w:val="00C75A22"/>
    <w:rsid w:val="00C8155F"/>
    <w:rsid w:val="00C81887"/>
    <w:rsid w:val="00C821C8"/>
    <w:rsid w:val="00C83429"/>
    <w:rsid w:val="00C92543"/>
    <w:rsid w:val="00CA4D83"/>
    <w:rsid w:val="00CB2445"/>
    <w:rsid w:val="00CB4A0E"/>
    <w:rsid w:val="00CB6404"/>
    <w:rsid w:val="00CC043B"/>
    <w:rsid w:val="00CC3E64"/>
    <w:rsid w:val="00CD267C"/>
    <w:rsid w:val="00CD2F2D"/>
    <w:rsid w:val="00CD3FEB"/>
    <w:rsid w:val="00CD5186"/>
    <w:rsid w:val="00CD5629"/>
    <w:rsid w:val="00CE28FE"/>
    <w:rsid w:val="00CE5EA1"/>
    <w:rsid w:val="00CF02A3"/>
    <w:rsid w:val="00CF6F21"/>
    <w:rsid w:val="00D00D28"/>
    <w:rsid w:val="00D02556"/>
    <w:rsid w:val="00D02B6E"/>
    <w:rsid w:val="00D04554"/>
    <w:rsid w:val="00D05191"/>
    <w:rsid w:val="00D065A9"/>
    <w:rsid w:val="00D1057D"/>
    <w:rsid w:val="00D17E2C"/>
    <w:rsid w:val="00D2429B"/>
    <w:rsid w:val="00D268F9"/>
    <w:rsid w:val="00D30F0F"/>
    <w:rsid w:val="00D31DE3"/>
    <w:rsid w:val="00D35C68"/>
    <w:rsid w:val="00D42C33"/>
    <w:rsid w:val="00D4361D"/>
    <w:rsid w:val="00D43E4E"/>
    <w:rsid w:val="00D47768"/>
    <w:rsid w:val="00D500DF"/>
    <w:rsid w:val="00D537F5"/>
    <w:rsid w:val="00D62DA8"/>
    <w:rsid w:val="00D635C8"/>
    <w:rsid w:val="00D665B4"/>
    <w:rsid w:val="00D717AE"/>
    <w:rsid w:val="00D739DF"/>
    <w:rsid w:val="00D74A45"/>
    <w:rsid w:val="00D830E7"/>
    <w:rsid w:val="00D85EF2"/>
    <w:rsid w:val="00D90AE9"/>
    <w:rsid w:val="00DC2D69"/>
    <w:rsid w:val="00DC4058"/>
    <w:rsid w:val="00DC4268"/>
    <w:rsid w:val="00DC56A0"/>
    <w:rsid w:val="00DD0FAE"/>
    <w:rsid w:val="00DD14C3"/>
    <w:rsid w:val="00DD442F"/>
    <w:rsid w:val="00DD6071"/>
    <w:rsid w:val="00DE045D"/>
    <w:rsid w:val="00DE538F"/>
    <w:rsid w:val="00DF14A8"/>
    <w:rsid w:val="00DF32F4"/>
    <w:rsid w:val="00DF37EF"/>
    <w:rsid w:val="00DF4040"/>
    <w:rsid w:val="00E01373"/>
    <w:rsid w:val="00E043D1"/>
    <w:rsid w:val="00E12CBE"/>
    <w:rsid w:val="00E12CF4"/>
    <w:rsid w:val="00E13BEC"/>
    <w:rsid w:val="00E13FA6"/>
    <w:rsid w:val="00E1741F"/>
    <w:rsid w:val="00E17ACA"/>
    <w:rsid w:val="00E20C78"/>
    <w:rsid w:val="00E21437"/>
    <w:rsid w:val="00E224FB"/>
    <w:rsid w:val="00E225BF"/>
    <w:rsid w:val="00E22758"/>
    <w:rsid w:val="00E3105D"/>
    <w:rsid w:val="00E3226E"/>
    <w:rsid w:val="00E34133"/>
    <w:rsid w:val="00E36FBF"/>
    <w:rsid w:val="00E454BF"/>
    <w:rsid w:val="00E47D31"/>
    <w:rsid w:val="00E50666"/>
    <w:rsid w:val="00E51BBD"/>
    <w:rsid w:val="00E57CBA"/>
    <w:rsid w:val="00E6047C"/>
    <w:rsid w:val="00E605FB"/>
    <w:rsid w:val="00E64863"/>
    <w:rsid w:val="00E66600"/>
    <w:rsid w:val="00E67D4C"/>
    <w:rsid w:val="00E70169"/>
    <w:rsid w:val="00E75372"/>
    <w:rsid w:val="00E828E9"/>
    <w:rsid w:val="00E82CA1"/>
    <w:rsid w:val="00E87A13"/>
    <w:rsid w:val="00E91D7F"/>
    <w:rsid w:val="00EA06E4"/>
    <w:rsid w:val="00EA4CD5"/>
    <w:rsid w:val="00EB186A"/>
    <w:rsid w:val="00EB6194"/>
    <w:rsid w:val="00EB75E4"/>
    <w:rsid w:val="00EC14CF"/>
    <w:rsid w:val="00EC38FA"/>
    <w:rsid w:val="00EC5367"/>
    <w:rsid w:val="00ED165C"/>
    <w:rsid w:val="00ED1BA7"/>
    <w:rsid w:val="00ED2785"/>
    <w:rsid w:val="00EE142C"/>
    <w:rsid w:val="00EE39F6"/>
    <w:rsid w:val="00EE737E"/>
    <w:rsid w:val="00EF206B"/>
    <w:rsid w:val="00EF310A"/>
    <w:rsid w:val="00EF60A2"/>
    <w:rsid w:val="00F02102"/>
    <w:rsid w:val="00F044C8"/>
    <w:rsid w:val="00F06919"/>
    <w:rsid w:val="00F10442"/>
    <w:rsid w:val="00F155EA"/>
    <w:rsid w:val="00F21991"/>
    <w:rsid w:val="00F31F78"/>
    <w:rsid w:val="00F32DF9"/>
    <w:rsid w:val="00F334AA"/>
    <w:rsid w:val="00F366F2"/>
    <w:rsid w:val="00F3713F"/>
    <w:rsid w:val="00F40402"/>
    <w:rsid w:val="00F45743"/>
    <w:rsid w:val="00F467EE"/>
    <w:rsid w:val="00F5037A"/>
    <w:rsid w:val="00F533A5"/>
    <w:rsid w:val="00F55EC3"/>
    <w:rsid w:val="00F60181"/>
    <w:rsid w:val="00F7434C"/>
    <w:rsid w:val="00F74D9B"/>
    <w:rsid w:val="00F7531F"/>
    <w:rsid w:val="00F758A0"/>
    <w:rsid w:val="00F821AD"/>
    <w:rsid w:val="00F8439D"/>
    <w:rsid w:val="00F8730E"/>
    <w:rsid w:val="00F8794C"/>
    <w:rsid w:val="00F908D3"/>
    <w:rsid w:val="00F90FA5"/>
    <w:rsid w:val="00F94546"/>
    <w:rsid w:val="00F95743"/>
    <w:rsid w:val="00F97716"/>
    <w:rsid w:val="00FA166B"/>
    <w:rsid w:val="00FA210A"/>
    <w:rsid w:val="00FA212D"/>
    <w:rsid w:val="00FA2748"/>
    <w:rsid w:val="00FB1332"/>
    <w:rsid w:val="00FC071A"/>
    <w:rsid w:val="00FC148E"/>
    <w:rsid w:val="00FC5D4F"/>
    <w:rsid w:val="00FD2FED"/>
    <w:rsid w:val="00FD6B84"/>
    <w:rsid w:val="00FE0B8E"/>
    <w:rsid w:val="00FE47AA"/>
    <w:rsid w:val="00FE4B5C"/>
    <w:rsid w:val="00FE4CC6"/>
    <w:rsid w:val="00FE6608"/>
    <w:rsid w:val="00FF23A8"/>
    <w:rsid w:val="00FF2644"/>
    <w:rsid w:val="00FF296D"/>
    <w:rsid w:val="00FF3972"/>
    <w:rsid w:val="00FF7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DC"/>
    <w:rPr>
      <w:rFonts w:ascii="Tahoma" w:hAnsi="Tahoma"/>
      <w:sz w:val="20"/>
      <w:szCs w:val="20"/>
    </w:rPr>
  </w:style>
  <w:style w:type="paragraph" w:styleId="Heading1">
    <w:name w:val="heading 1"/>
    <w:basedOn w:val="Normal"/>
    <w:next w:val="Normal"/>
    <w:link w:val="Heading1Char"/>
    <w:uiPriority w:val="99"/>
    <w:qFormat/>
    <w:rsid w:val="001A48DC"/>
    <w:pPr>
      <w:keepNext/>
      <w:spacing w:before="240" w:after="120"/>
      <w:outlineLvl w:val="0"/>
    </w:pPr>
    <w:rPr>
      <w:rFonts w:ascii="Arial" w:hAnsi="Arial"/>
      <w:b/>
      <w:sz w:val="32"/>
    </w:rPr>
  </w:style>
  <w:style w:type="paragraph" w:styleId="Heading2">
    <w:name w:val="heading 2"/>
    <w:basedOn w:val="Normal"/>
    <w:next w:val="Normal"/>
    <w:link w:val="Heading2Char"/>
    <w:uiPriority w:val="99"/>
    <w:qFormat/>
    <w:rsid w:val="001A48DC"/>
    <w:pPr>
      <w:keepNext/>
      <w:numPr>
        <w:numId w:val="1"/>
      </w:numPr>
      <w:spacing w:before="60" w:after="60"/>
      <w:outlineLvl w:val="1"/>
    </w:pPr>
    <w:rPr>
      <w:b/>
      <w:color w:val="333399"/>
      <w:sz w:val="24"/>
    </w:rPr>
  </w:style>
  <w:style w:type="paragraph" w:styleId="Heading3">
    <w:name w:val="heading 3"/>
    <w:basedOn w:val="Normal"/>
    <w:next w:val="Normal"/>
    <w:link w:val="Heading3Char"/>
    <w:uiPriority w:val="99"/>
    <w:qFormat/>
    <w:rsid w:val="001A48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A48DC"/>
    <w:pPr>
      <w:keepNext/>
      <w:numPr>
        <w:ilvl w:val="2"/>
        <w:numId w:val="1"/>
      </w:numPr>
      <w:outlineLvl w:val="3"/>
    </w:pPr>
    <w:rPr>
      <w:b/>
      <w:color w:val="333399"/>
    </w:rPr>
  </w:style>
  <w:style w:type="paragraph" w:styleId="Heading5">
    <w:name w:val="heading 5"/>
    <w:basedOn w:val="Normal"/>
    <w:next w:val="Normal"/>
    <w:link w:val="Heading5Char"/>
    <w:autoRedefine/>
    <w:uiPriority w:val="99"/>
    <w:qFormat/>
    <w:rsid w:val="001A48DC"/>
    <w:pPr>
      <w:keepNext/>
      <w:numPr>
        <w:ilvl w:val="3"/>
        <w:numId w:val="1"/>
      </w:numPr>
      <w:outlineLvl w:val="4"/>
    </w:pPr>
    <w:rPr>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8DC"/>
    <w:rPr>
      <w:rFonts w:ascii="Arial" w:hAnsi="Arial" w:cs="Times New Roman"/>
      <w:b/>
      <w:sz w:val="32"/>
      <w:lang w:val="en-US" w:eastAsia="en-US" w:bidi="ar-SA"/>
    </w:rPr>
  </w:style>
  <w:style w:type="character" w:customStyle="1" w:styleId="Heading2Char">
    <w:name w:val="Heading 2 Char"/>
    <w:basedOn w:val="DefaultParagraphFont"/>
    <w:link w:val="Heading2"/>
    <w:uiPriority w:val="99"/>
    <w:locked/>
    <w:rsid w:val="001A48DC"/>
    <w:rPr>
      <w:rFonts w:ascii="Tahoma" w:hAnsi="Tahoma" w:cs="Times New Roman"/>
      <w:b/>
      <w:color w:val="333399"/>
      <w:sz w:val="24"/>
    </w:rPr>
  </w:style>
  <w:style w:type="character" w:customStyle="1" w:styleId="Heading3Char">
    <w:name w:val="Heading 3 Char"/>
    <w:basedOn w:val="DefaultParagraphFont"/>
    <w:link w:val="Heading3"/>
    <w:uiPriority w:val="99"/>
    <w:semiHidden/>
    <w:locked/>
    <w:rsid w:val="00492A79"/>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2A79"/>
    <w:rPr>
      <w:rFonts w:ascii="Tahoma" w:hAnsi="Tahoma" w:cs="Times New Roman"/>
      <w:b/>
      <w:color w:val="333399"/>
    </w:rPr>
  </w:style>
  <w:style w:type="character" w:customStyle="1" w:styleId="Heading5Char">
    <w:name w:val="Heading 5 Char"/>
    <w:basedOn w:val="DefaultParagraphFont"/>
    <w:link w:val="Heading5"/>
    <w:uiPriority w:val="99"/>
    <w:locked/>
    <w:rsid w:val="00492A79"/>
    <w:rPr>
      <w:rFonts w:ascii="Tahoma" w:hAnsi="Tahoma" w:cs="Times New Roman"/>
      <w:b/>
      <w:color w:val="333399"/>
    </w:rPr>
  </w:style>
  <w:style w:type="paragraph" w:styleId="Header">
    <w:name w:val="header"/>
    <w:basedOn w:val="Normal"/>
    <w:link w:val="HeaderChar"/>
    <w:uiPriority w:val="99"/>
    <w:rsid w:val="001A48DC"/>
    <w:pPr>
      <w:tabs>
        <w:tab w:val="center" w:pos="4320"/>
        <w:tab w:val="right" w:pos="8640"/>
      </w:tabs>
    </w:pPr>
  </w:style>
  <w:style w:type="character" w:customStyle="1" w:styleId="HeaderChar">
    <w:name w:val="Header Char"/>
    <w:basedOn w:val="DefaultParagraphFont"/>
    <w:link w:val="Header"/>
    <w:uiPriority w:val="99"/>
    <w:semiHidden/>
    <w:locked/>
    <w:rsid w:val="00492A79"/>
    <w:rPr>
      <w:rFonts w:ascii="Tahoma" w:hAnsi="Tahoma" w:cs="Times New Roman"/>
      <w:sz w:val="20"/>
      <w:szCs w:val="20"/>
    </w:rPr>
  </w:style>
  <w:style w:type="paragraph" w:styleId="Footer">
    <w:name w:val="footer"/>
    <w:basedOn w:val="Normal"/>
    <w:link w:val="FooterChar"/>
    <w:uiPriority w:val="99"/>
    <w:rsid w:val="001A48DC"/>
    <w:pPr>
      <w:tabs>
        <w:tab w:val="center" w:pos="4320"/>
        <w:tab w:val="right" w:pos="8640"/>
      </w:tabs>
    </w:pPr>
  </w:style>
  <w:style w:type="character" w:customStyle="1" w:styleId="FooterChar">
    <w:name w:val="Footer Char"/>
    <w:basedOn w:val="DefaultParagraphFont"/>
    <w:link w:val="Footer"/>
    <w:uiPriority w:val="99"/>
    <w:semiHidden/>
    <w:locked/>
    <w:rsid w:val="00492A79"/>
    <w:rPr>
      <w:rFonts w:ascii="Tahoma" w:hAnsi="Tahoma" w:cs="Times New Roman"/>
      <w:sz w:val="20"/>
      <w:szCs w:val="20"/>
    </w:rPr>
  </w:style>
  <w:style w:type="paragraph" w:styleId="BodyText">
    <w:name w:val="Body Text"/>
    <w:basedOn w:val="Normal"/>
    <w:link w:val="BodyTextChar"/>
    <w:uiPriority w:val="99"/>
    <w:rsid w:val="001A48DC"/>
    <w:rPr>
      <w:sz w:val="16"/>
    </w:rPr>
  </w:style>
  <w:style w:type="character" w:customStyle="1" w:styleId="BodyTextChar">
    <w:name w:val="Body Text Char"/>
    <w:basedOn w:val="DefaultParagraphFont"/>
    <w:link w:val="BodyText"/>
    <w:uiPriority w:val="99"/>
    <w:locked/>
    <w:rsid w:val="00B738AC"/>
    <w:rPr>
      <w:rFonts w:ascii="Tahoma" w:hAnsi="Tahoma" w:cs="Times New Roman"/>
      <w:sz w:val="16"/>
    </w:rPr>
  </w:style>
  <w:style w:type="character" w:styleId="PageNumber">
    <w:name w:val="page number"/>
    <w:basedOn w:val="DefaultParagraphFont"/>
    <w:uiPriority w:val="99"/>
    <w:rsid w:val="001A48DC"/>
    <w:rPr>
      <w:rFonts w:cs="Times New Roman"/>
    </w:rPr>
  </w:style>
  <w:style w:type="table" w:styleId="TableGrid">
    <w:name w:val="Table Grid"/>
    <w:basedOn w:val="TableNormal"/>
    <w:uiPriority w:val="99"/>
    <w:rsid w:val="001A48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8DC"/>
    <w:rPr>
      <w:rFonts w:cs="Times New Roman"/>
      <w:sz w:val="16"/>
      <w:szCs w:val="16"/>
    </w:rPr>
  </w:style>
  <w:style w:type="paragraph" w:styleId="CommentText">
    <w:name w:val="annotation text"/>
    <w:basedOn w:val="Normal"/>
    <w:link w:val="CommentTextChar"/>
    <w:uiPriority w:val="99"/>
    <w:semiHidden/>
    <w:rsid w:val="001A48DC"/>
  </w:style>
  <w:style w:type="character" w:customStyle="1" w:styleId="CommentTextChar">
    <w:name w:val="Comment Text Char"/>
    <w:basedOn w:val="DefaultParagraphFont"/>
    <w:link w:val="CommentText"/>
    <w:uiPriority w:val="99"/>
    <w:semiHidden/>
    <w:locked/>
    <w:rsid w:val="00492A79"/>
    <w:rPr>
      <w:rFonts w:ascii="Tahoma" w:hAnsi="Tahoma" w:cs="Times New Roman"/>
      <w:sz w:val="20"/>
      <w:szCs w:val="20"/>
    </w:rPr>
  </w:style>
  <w:style w:type="character" w:styleId="Hyperlink">
    <w:name w:val="Hyperlink"/>
    <w:basedOn w:val="DefaultParagraphFont"/>
    <w:uiPriority w:val="99"/>
    <w:rsid w:val="001A48DC"/>
    <w:rPr>
      <w:rFonts w:cs="Times New Roman"/>
      <w:color w:val="0000FF"/>
      <w:u w:val="single"/>
    </w:rPr>
  </w:style>
  <w:style w:type="paragraph" w:customStyle="1" w:styleId="Default">
    <w:name w:val="Default"/>
    <w:uiPriority w:val="99"/>
    <w:rsid w:val="001A48DC"/>
    <w:pPr>
      <w:autoSpaceDE w:val="0"/>
      <w:autoSpaceDN w:val="0"/>
      <w:adjustRightInd w:val="0"/>
    </w:pPr>
    <w:rPr>
      <w:rFonts w:ascii="Tahoma" w:hAnsi="Tahoma" w:cs="Tahoma"/>
      <w:color w:val="000000"/>
      <w:sz w:val="24"/>
      <w:szCs w:val="24"/>
    </w:rPr>
  </w:style>
  <w:style w:type="paragraph" w:customStyle="1" w:styleId="AgreementName">
    <w:name w:val="Agreement Name"/>
    <w:basedOn w:val="Heading3"/>
    <w:uiPriority w:val="99"/>
    <w:rsid w:val="001A48DC"/>
    <w:pPr>
      <w:jc w:val="center"/>
    </w:pPr>
    <w:rPr>
      <w:sz w:val="24"/>
    </w:rPr>
  </w:style>
  <w:style w:type="paragraph" w:styleId="BalloonText">
    <w:name w:val="Balloon Text"/>
    <w:basedOn w:val="Normal"/>
    <w:link w:val="BalloonTextChar"/>
    <w:uiPriority w:val="99"/>
    <w:semiHidden/>
    <w:rsid w:val="001A48DC"/>
    <w:rPr>
      <w:rFonts w:cs="Tahoma"/>
      <w:sz w:val="16"/>
      <w:szCs w:val="16"/>
    </w:rPr>
  </w:style>
  <w:style w:type="character" w:customStyle="1" w:styleId="BalloonTextChar">
    <w:name w:val="Balloon Text Char"/>
    <w:basedOn w:val="DefaultParagraphFont"/>
    <w:link w:val="BalloonText"/>
    <w:uiPriority w:val="99"/>
    <w:semiHidden/>
    <w:locked/>
    <w:rsid w:val="00492A79"/>
    <w:rPr>
      <w:rFonts w:cs="Times New Roman"/>
      <w:sz w:val="2"/>
    </w:rPr>
  </w:style>
  <w:style w:type="character" w:styleId="FollowedHyperlink">
    <w:name w:val="FollowedHyperlink"/>
    <w:basedOn w:val="DefaultParagraphFont"/>
    <w:uiPriority w:val="99"/>
    <w:rsid w:val="001E0961"/>
    <w:rPr>
      <w:rFonts w:cs="Times New Roman"/>
      <w:color w:val="800080"/>
      <w:u w:val="single"/>
    </w:rPr>
  </w:style>
  <w:style w:type="paragraph" w:styleId="CommentSubject">
    <w:name w:val="annotation subject"/>
    <w:basedOn w:val="CommentText"/>
    <w:next w:val="CommentText"/>
    <w:link w:val="CommentSubjectChar"/>
    <w:uiPriority w:val="99"/>
    <w:semiHidden/>
    <w:rsid w:val="00316CA2"/>
    <w:rPr>
      <w:b/>
      <w:bCs/>
    </w:rPr>
  </w:style>
  <w:style w:type="character" w:customStyle="1" w:styleId="CommentSubjectChar">
    <w:name w:val="Comment Subject Char"/>
    <w:basedOn w:val="CommentTextChar"/>
    <w:link w:val="CommentSubject"/>
    <w:uiPriority w:val="99"/>
    <w:semiHidden/>
    <w:locked/>
    <w:rsid w:val="00492A79"/>
    <w:rPr>
      <w:b/>
      <w:bCs/>
    </w:rPr>
  </w:style>
  <w:style w:type="paragraph" w:styleId="ListParagraph">
    <w:name w:val="List Paragraph"/>
    <w:basedOn w:val="Normal"/>
    <w:uiPriority w:val="99"/>
    <w:qFormat/>
    <w:rsid w:val="009345B7"/>
    <w:pPr>
      <w:ind w:left="720"/>
      <w:contextualSpacing/>
    </w:pPr>
  </w:style>
  <w:style w:type="character" w:customStyle="1" w:styleId="BodyCopy">
    <w:name w:val="Body Copy"/>
    <w:basedOn w:val="DefaultParagraphFont"/>
    <w:uiPriority w:val="99"/>
    <w:rsid w:val="00B84B20"/>
    <w:rPr>
      <w:rFonts w:ascii="Arial" w:hAnsi="Arial" w:cs="Times New Roman"/>
      <w:color w:val="4D4F53"/>
      <w:sz w:val="20"/>
    </w:rPr>
  </w:style>
  <w:style w:type="paragraph" w:styleId="EndnoteText">
    <w:name w:val="endnote text"/>
    <w:basedOn w:val="Normal"/>
    <w:link w:val="EndnoteTextChar"/>
    <w:uiPriority w:val="99"/>
    <w:semiHidden/>
    <w:rsid w:val="001D3568"/>
  </w:style>
  <w:style w:type="character" w:customStyle="1" w:styleId="EndnoteTextChar">
    <w:name w:val="Endnote Text Char"/>
    <w:basedOn w:val="DefaultParagraphFont"/>
    <w:link w:val="EndnoteText"/>
    <w:uiPriority w:val="99"/>
    <w:semiHidden/>
    <w:locked/>
    <w:rsid w:val="001D3568"/>
    <w:rPr>
      <w:rFonts w:ascii="Tahoma" w:hAnsi="Tahoma" w:cs="Times New Roman"/>
      <w:sz w:val="20"/>
      <w:szCs w:val="20"/>
    </w:rPr>
  </w:style>
  <w:style w:type="character" w:styleId="EndnoteReference">
    <w:name w:val="endnote reference"/>
    <w:basedOn w:val="DefaultParagraphFont"/>
    <w:uiPriority w:val="99"/>
    <w:semiHidden/>
    <w:rsid w:val="001D3568"/>
    <w:rPr>
      <w:rFonts w:cs="Times New Roman"/>
      <w:vertAlign w:val="superscript"/>
    </w:rPr>
  </w:style>
  <w:style w:type="paragraph" w:styleId="FootnoteText">
    <w:name w:val="footnote text"/>
    <w:basedOn w:val="Normal"/>
    <w:link w:val="FootnoteTextChar"/>
    <w:uiPriority w:val="99"/>
    <w:semiHidden/>
    <w:rsid w:val="001D3568"/>
  </w:style>
  <w:style w:type="character" w:customStyle="1" w:styleId="FootnoteTextChar">
    <w:name w:val="Footnote Text Char"/>
    <w:basedOn w:val="DefaultParagraphFont"/>
    <w:link w:val="FootnoteText"/>
    <w:uiPriority w:val="99"/>
    <w:semiHidden/>
    <w:locked/>
    <w:rsid w:val="001D3568"/>
    <w:rPr>
      <w:rFonts w:ascii="Tahoma" w:hAnsi="Tahoma" w:cs="Times New Roman"/>
      <w:sz w:val="20"/>
      <w:szCs w:val="20"/>
    </w:rPr>
  </w:style>
  <w:style w:type="character" w:styleId="FootnoteReference">
    <w:name w:val="footnote reference"/>
    <w:basedOn w:val="DefaultParagraphFont"/>
    <w:uiPriority w:val="99"/>
    <w:semiHidden/>
    <w:rsid w:val="001D356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86067191">
      <w:marLeft w:val="0"/>
      <w:marRight w:val="0"/>
      <w:marTop w:val="0"/>
      <w:marBottom w:val="0"/>
      <w:divBdr>
        <w:top w:val="none" w:sz="0" w:space="0" w:color="auto"/>
        <w:left w:val="none" w:sz="0" w:space="0" w:color="auto"/>
        <w:bottom w:val="none" w:sz="0" w:space="0" w:color="auto"/>
        <w:right w:val="none" w:sz="0" w:space="0" w:color="auto"/>
      </w:divBdr>
    </w:div>
    <w:div w:id="1886067194">
      <w:marLeft w:val="0"/>
      <w:marRight w:val="0"/>
      <w:marTop w:val="0"/>
      <w:marBottom w:val="0"/>
      <w:divBdr>
        <w:top w:val="none" w:sz="0" w:space="0" w:color="auto"/>
        <w:left w:val="none" w:sz="0" w:space="0" w:color="auto"/>
        <w:bottom w:val="none" w:sz="0" w:space="0" w:color="auto"/>
        <w:right w:val="none" w:sz="0" w:space="0" w:color="auto"/>
      </w:divBdr>
      <w:divsChild>
        <w:div w:id="1886067199">
          <w:marLeft w:val="0"/>
          <w:marRight w:val="0"/>
          <w:marTop w:val="0"/>
          <w:marBottom w:val="0"/>
          <w:divBdr>
            <w:top w:val="none" w:sz="0" w:space="0" w:color="auto"/>
            <w:left w:val="none" w:sz="0" w:space="0" w:color="auto"/>
            <w:bottom w:val="none" w:sz="0" w:space="0" w:color="auto"/>
            <w:right w:val="none" w:sz="0" w:space="0" w:color="auto"/>
          </w:divBdr>
        </w:div>
      </w:divsChild>
    </w:div>
    <w:div w:id="1886067195">
      <w:marLeft w:val="0"/>
      <w:marRight w:val="0"/>
      <w:marTop w:val="0"/>
      <w:marBottom w:val="0"/>
      <w:divBdr>
        <w:top w:val="none" w:sz="0" w:space="0" w:color="auto"/>
        <w:left w:val="none" w:sz="0" w:space="0" w:color="auto"/>
        <w:bottom w:val="none" w:sz="0" w:space="0" w:color="auto"/>
        <w:right w:val="none" w:sz="0" w:space="0" w:color="auto"/>
      </w:divBdr>
      <w:divsChild>
        <w:div w:id="1886067196">
          <w:marLeft w:val="0"/>
          <w:marRight w:val="0"/>
          <w:marTop w:val="0"/>
          <w:marBottom w:val="0"/>
          <w:divBdr>
            <w:top w:val="none" w:sz="0" w:space="0" w:color="auto"/>
            <w:left w:val="none" w:sz="0" w:space="0" w:color="auto"/>
            <w:bottom w:val="none" w:sz="0" w:space="0" w:color="auto"/>
            <w:right w:val="none" w:sz="0" w:space="0" w:color="auto"/>
          </w:divBdr>
        </w:div>
      </w:divsChild>
    </w:div>
    <w:div w:id="1886067197">
      <w:marLeft w:val="0"/>
      <w:marRight w:val="0"/>
      <w:marTop w:val="0"/>
      <w:marBottom w:val="0"/>
      <w:divBdr>
        <w:top w:val="none" w:sz="0" w:space="0" w:color="auto"/>
        <w:left w:val="none" w:sz="0" w:space="0" w:color="auto"/>
        <w:bottom w:val="none" w:sz="0" w:space="0" w:color="auto"/>
        <w:right w:val="none" w:sz="0" w:space="0" w:color="auto"/>
      </w:divBdr>
      <w:divsChild>
        <w:div w:id="1886067201">
          <w:marLeft w:val="0"/>
          <w:marRight w:val="0"/>
          <w:marTop w:val="0"/>
          <w:marBottom w:val="0"/>
          <w:divBdr>
            <w:top w:val="none" w:sz="0" w:space="0" w:color="auto"/>
            <w:left w:val="none" w:sz="0" w:space="0" w:color="auto"/>
            <w:bottom w:val="none" w:sz="0" w:space="0" w:color="auto"/>
            <w:right w:val="none" w:sz="0" w:space="0" w:color="auto"/>
          </w:divBdr>
          <w:divsChild>
            <w:div w:id="18860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7198">
      <w:marLeft w:val="0"/>
      <w:marRight w:val="0"/>
      <w:marTop w:val="0"/>
      <w:marBottom w:val="0"/>
      <w:divBdr>
        <w:top w:val="none" w:sz="0" w:space="0" w:color="auto"/>
        <w:left w:val="none" w:sz="0" w:space="0" w:color="auto"/>
        <w:bottom w:val="none" w:sz="0" w:space="0" w:color="auto"/>
        <w:right w:val="none" w:sz="0" w:space="0" w:color="auto"/>
      </w:divBdr>
      <w:divsChild>
        <w:div w:id="1886067203">
          <w:marLeft w:val="0"/>
          <w:marRight w:val="0"/>
          <w:marTop w:val="0"/>
          <w:marBottom w:val="0"/>
          <w:divBdr>
            <w:top w:val="none" w:sz="0" w:space="0" w:color="auto"/>
            <w:left w:val="none" w:sz="0" w:space="0" w:color="auto"/>
            <w:bottom w:val="none" w:sz="0" w:space="0" w:color="auto"/>
            <w:right w:val="none" w:sz="0" w:space="0" w:color="auto"/>
          </w:divBdr>
        </w:div>
      </w:divsChild>
    </w:div>
    <w:div w:id="1886067200">
      <w:marLeft w:val="0"/>
      <w:marRight w:val="0"/>
      <w:marTop w:val="0"/>
      <w:marBottom w:val="0"/>
      <w:divBdr>
        <w:top w:val="none" w:sz="0" w:space="0" w:color="auto"/>
        <w:left w:val="none" w:sz="0" w:space="0" w:color="auto"/>
        <w:bottom w:val="none" w:sz="0" w:space="0" w:color="auto"/>
        <w:right w:val="none" w:sz="0" w:space="0" w:color="auto"/>
      </w:divBdr>
      <w:divsChild>
        <w:div w:id="1886067202">
          <w:marLeft w:val="0"/>
          <w:marRight w:val="0"/>
          <w:marTop w:val="0"/>
          <w:marBottom w:val="0"/>
          <w:divBdr>
            <w:top w:val="none" w:sz="0" w:space="0" w:color="auto"/>
            <w:left w:val="none" w:sz="0" w:space="0" w:color="auto"/>
            <w:bottom w:val="none" w:sz="0" w:space="0" w:color="auto"/>
            <w:right w:val="none" w:sz="0" w:space="0" w:color="auto"/>
          </w:divBdr>
        </w:div>
      </w:divsChild>
    </w:div>
    <w:div w:id="1886067204">
      <w:marLeft w:val="0"/>
      <w:marRight w:val="0"/>
      <w:marTop w:val="0"/>
      <w:marBottom w:val="0"/>
      <w:divBdr>
        <w:top w:val="none" w:sz="0" w:space="0" w:color="auto"/>
        <w:left w:val="none" w:sz="0" w:space="0" w:color="auto"/>
        <w:bottom w:val="none" w:sz="0" w:space="0" w:color="auto"/>
        <w:right w:val="none" w:sz="0" w:space="0" w:color="auto"/>
      </w:divBdr>
      <w:divsChild>
        <w:div w:id="1886067193">
          <w:marLeft w:val="0"/>
          <w:marRight w:val="0"/>
          <w:marTop w:val="0"/>
          <w:marBottom w:val="0"/>
          <w:divBdr>
            <w:top w:val="none" w:sz="0" w:space="0" w:color="auto"/>
            <w:left w:val="none" w:sz="0" w:space="0" w:color="auto"/>
            <w:bottom w:val="none" w:sz="0" w:space="0" w:color="auto"/>
            <w:right w:val="none" w:sz="0" w:space="0" w:color="auto"/>
          </w:divBdr>
        </w:div>
      </w:divsChild>
    </w:div>
    <w:div w:id="1886067206">
      <w:marLeft w:val="0"/>
      <w:marRight w:val="0"/>
      <w:marTop w:val="0"/>
      <w:marBottom w:val="0"/>
      <w:divBdr>
        <w:top w:val="none" w:sz="0" w:space="0" w:color="auto"/>
        <w:left w:val="none" w:sz="0" w:space="0" w:color="auto"/>
        <w:bottom w:val="none" w:sz="0" w:space="0" w:color="auto"/>
        <w:right w:val="none" w:sz="0" w:space="0" w:color="auto"/>
      </w:divBdr>
      <w:divsChild>
        <w:div w:id="1886067205">
          <w:marLeft w:val="0"/>
          <w:marRight w:val="0"/>
          <w:marTop w:val="0"/>
          <w:marBottom w:val="0"/>
          <w:divBdr>
            <w:top w:val="none" w:sz="0" w:space="0" w:color="auto"/>
            <w:left w:val="none" w:sz="0" w:space="0" w:color="auto"/>
            <w:bottom w:val="none" w:sz="0" w:space="0" w:color="auto"/>
            <w:right w:val="none" w:sz="0" w:space="0" w:color="auto"/>
          </w:divBdr>
        </w:div>
      </w:divsChild>
    </w:div>
    <w:div w:id="1886067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act.com/Home/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ACT! by Sage 2007 (9.0.1) Release Notes</vt:lpstr>
    </vt:vector>
  </TitlesOfParts>
  <Company>Sage Software</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by Sage 2007 (9.0.1) Release Notes</dc:title>
  <dc:subject/>
  <dc:creator>Sage Software</dc:creator>
  <cp:keywords/>
  <dc:description/>
  <cp:lastModifiedBy>Katharine Stalcup</cp:lastModifiedBy>
  <cp:revision>6</cp:revision>
  <cp:lastPrinted>2009-08-10T14:13:00Z</cp:lastPrinted>
  <dcterms:created xsi:type="dcterms:W3CDTF">2010-02-02T15:30:00Z</dcterms:created>
  <dcterms:modified xsi:type="dcterms:W3CDTF">2010-02-26T23:01:00Z</dcterms:modified>
</cp:coreProperties>
</file>